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951"/>
        <w:gridCol w:w="7291"/>
      </w:tblGrid>
      <w:tr w:rsidR="00796432" w:rsidRPr="00796432" w14:paraId="0E0BFC26" w14:textId="77777777" w:rsidTr="00796432">
        <w:tc>
          <w:tcPr>
            <w:tcW w:w="1951" w:type="dxa"/>
            <w:shd w:val="clear" w:color="auto" w:fill="C00019"/>
            <w:vAlign w:val="center"/>
          </w:tcPr>
          <w:p w14:paraId="6169F75C" w14:textId="77777777" w:rsidR="00796432" w:rsidRPr="00796432" w:rsidRDefault="00796432" w:rsidP="00796432">
            <w:pPr>
              <w:jc w:val="center"/>
              <w:rPr>
                <w:b/>
                <w:szCs w:val="20"/>
              </w:rPr>
            </w:pPr>
            <w:r w:rsidRPr="00796432">
              <w:rPr>
                <w:b/>
                <w:szCs w:val="20"/>
              </w:rPr>
              <w:t>Country</w:t>
            </w:r>
          </w:p>
        </w:tc>
        <w:tc>
          <w:tcPr>
            <w:tcW w:w="7291" w:type="dxa"/>
          </w:tcPr>
          <w:p w14:paraId="39437650" w14:textId="77777777" w:rsidR="00796432" w:rsidRDefault="00796432" w:rsidP="005625E7">
            <w:pPr>
              <w:rPr>
                <w:szCs w:val="20"/>
              </w:rPr>
            </w:pPr>
          </w:p>
          <w:p w14:paraId="6C1EB87F" w14:textId="77777777" w:rsidR="00796432" w:rsidRDefault="00796432" w:rsidP="005625E7">
            <w:pPr>
              <w:rPr>
                <w:szCs w:val="20"/>
              </w:rPr>
            </w:pPr>
          </w:p>
          <w:p w14:paraId="7198CD61" w14:textId="77777777" w:rsidR="00796432" w:rsidRPr="00796432" w:rsidRDefault="00796432" w:rsidP="005625E7">
            <w:pPr>
              <w:rPr>
                <w:szCs w:val="20"/>
              </w:rPr>
            </w:pPr>
          </w:p>
        </w:tc>
      </w:tr>
    </w:tbl>
    <w:p w14:paraId="7CD505A8" w14:textId="77777777" w:rsidR="00796432" w:rsidRDefault="00796432" w:rsidP="00265FB6">
      <w:pPr>
        <w:spacing w:after="120"/>
        <w:rPr>
          <w:szCs w:val="20"/>
        </w:rPr>
      </w:pPr>
    </w:p>
    <w:p w14:paraId="134705A8" w14:textId="77777777" w:rsidR="00973EC2" w:rsidRDefault="00973EC2" w:rsidP="008C476A">
      <w:pPr>
        <w:spacing w:after="0"/>
        <w:rPr>
          <w:szCs w:val="20"/>
        </w:rPr>
      </w:pPr>
      <w:r w:rsidRPr="00973EC2">
        <w:rPr>
          <w:szCs w:val="20"/>
        </w:rPr>
        <w:t xml:space="preserve">In order to determine the entries and qualifiers for competition events in 2017, we would like you to complete the following expression of interest form. This will enable the BISFed Competition Committee to allocate entry slots to the various competitions as described in the BISFed Competition System Strategy. </w:t>
      </w:r>
    </w:p>
    <w:p w14:paraId="26B0A8D1" w14:textId="77777777" w:rsidR="00973EC2" w:rsidRDefault="00973EC2" w:rsidP="008C476A">
      <w:pPr>
        <w:spacing w:after="0"/>
        <w:rPr>
          <w:szCs w:val="20"/>
        </w:rPr>
      </w:pPr>
    </w:p>
    <w:p w14:paraId="624928E6" w14:textId="77777777" w:rsidR="00973EC2" w:rsidRDefault="00973EC2" w:rsidP="008C476A">
      <w:pPr>
        <w:spacing w:after="0"/>
        <w:rPr>
          <w:szCs w:val="20"/>
        </w:rPr>
      </w:pPr>
      <w:r>
        <w:rPr>
          <w:szCs w:val="20"/>
        </w:rPr>
        <w:t>The purpose of this form is for you to identify which events you are able to attend in 2017 and at these events, which classes yo</w:t>
      </w:r>
      <w:r w:rsidR="008C476A">
        <w:rPr>
          <w:szCs w:val="20"/>
        </w:rPr>
        <w:t xml:space="preserve">u would like to participate in. You should complete this based on your anticipated budget for 2017 and based on the players that you are working with in your respective national programmes. We would encourage you not to simply ask for a slot to attend every event in every class unless you are actually able to do so. </w:t>
      </w:r>
    </w:p>
    <w:p w14:paraId="2BB2EAA1" w14:textId="77777777" w:rsidR="008C476A" w:rsidRDefault="008C476A" w:rsidP="008C476A">
      <w:pPr>
        <w:spacing w:after="0"/>
        <w:rPr>
          <w:szCs w:val="20"/>
        </w:rPr>
      </w:pPr>
    </w:p>
    <w:p w14:paraId="09DFEB9F" w14:textId="77777777" w:rsidR="00B010AC" w:rsidRDefault="00B010AC" w:rsidP="008C476A">
      <w:pPr>
        <w:spacing w:after="0"/>
        <w:rPr>
          <w:szCs w:val="20"/>
        </w:rPr>
      </w:pPr>
      <w:r>
        <w:rPr>
          <w:szCs w:val="20"/>
        </w:rPr>
        <w:t xml:space="preserve">To assist you with your </w:t>
      </w:r>
      <w:proofErr w:type="gramStart"/>
      <w:r>
        <w:rPr>
          <w:szCs w:val="20"/>
        </w:rPr>
        <w:t>decision making</w:t>
      </w:r>
      <w:proofErr w:type="gramEnd"/>
      <w:r>
        <w:rPr>
          <w:szCs w:val="20"/>
        </w:rPr>
        <w:t xml:space="preserve">, a brief summary of the Competition System is included as Appendix 1. For more details, please refer to: </w:t>
      </w:r>
      <w:hyperlink r:id="rId9" w:history="1">
        <w:r w:rsidRPr="004C0C58">
          <w:rPr>
            <w:rStyle w:val="Hyperlink"/>
            <w:szCs w:val="20"/>
          </w:rPr>
          <w:t>http://www.bisfed.com/wp-content/uploads/2016/07/Competition-System-Formatted_FINAL.pdf</w:t>
        </w:r>
      </w:hyperlink>
      <w:r>
        <w:rPr>
          <w:szCs w:val="20"/>
        </w:rPr>
        <w:t xml:space="preserve"> </w:t>
      </w:r>
    </w:p>
    <w:p w14:paraId="6E5EF106" w14:textId="77777777" w:rsidR="00B010AC" w:rsidRDefault="00B010AC" w:rsidP="008C476A">
      <w:pPr>
        <w:spacing w:after="0"/>
        <w:rPr>
          <w:szCs w:val="20"/>
        </w:rPr>
      </w:pPr>
    </w:p>
    <w:p w14:paraId="4B517135" w14:textId="77777777" w:rsidR="008C476A" w:rsidRPr="00973EC2" w:rsidRDefault="008C476A" w:rsidP="008C476A">
      <w:pPr>
        <w:spacing w:after="0"/>
        <w:rPr>
          <w:szCs w:val="20"/>
        </w:rPr>
      </w:pPr>
      <w:r>
        <w:rPr>
          <w:szCs w:val="20"/>
        </w:rPr>
        <w:t xml:space="preserve">While this expression of interest will ask you about all of the events in 2017, it </w:t>
      </w:r>
      <w:r w:rsidRPr="008C476A">
        <w:rPr>
          <w:b/>
          <w:szCs w:val="20"/>
          <w:u w:val="single"/>
        </w:rPr>
        <w:t>does not constitute a formal offer of a place</w:t>
      </w:r>
      <w:r>
        <w:rPr>
          <w:szCs w:val="20"/>
        </w:rPr>
        <w:t>. Slots will be allocated from December 2016 onwards once all member nations have submitted their expressions of interest</w:t>
      </w:r>
      <w:r w:rsidR="00453A67">
        <w:rPr>
          <w:szCs w:val="20"/>
        </w:rPr>
        <w:t xml:space="preserve"> and </w:t>
      </w:r>
      <w:r w:rsidR="00943EC4">
        <w:rPr>
          <w:szCs w:val="20"/>
        </w:rPr>
        <w:t xml:space="preserve">at this point we will provide a further update on the world ranking system that will be used to allocate slots. </w:t>
      </w:r>
      <w:r w:rsidR="00383D52">
        <w:rPr>
          <w:szCs w:val="20"/>
        </w:rPr>
        <w:t xml:space="preserve"> Only at this stage will formal offers for events be made. </w:t>
      </w:r>
    </w:p>
    <w:p w14:paraId="0E70EC2D" w14:textId="77777777" w:rsidR="00973EC2" w:rsidRDefault="00973EC2" w:rsidP="00265FB6">
      <w:pPr>
        <w:spacing w:after="120"/>
        <w:rPr>
          <w:b/>
          <w:szCs w:val="20"/>
        </w:rPr>
      </w:pPr>
    </w:p>
    <w:p w14:paraId="1D213FBC" w14:textId="77777777" w:rsidR="008C476A" w:rsidRDefault="008C476A" w:rsidP="00265FB6">
      <w:pPr>
        <w:spacing w:after="120"/>
        <w:rPr>
          <w:szCs w:val="20"/>
        </w:rPr>
      </w:pPr>
      <w:r w:rsidRPr="00796432">
        <w:rPr>
          <w:szCs w:val="20"/>
        </w:rPr>
        <w:t>This form should be completed and returned to BISFed as soon as pos</w:t>
      </w:r>
      <w:r>
        <w:rPr>
          <w:szCs w:val="20"/>
        </w:rPr>
        <w:t xml:space="preserve">sible, but not later than </w:t>
      </w:r>
      <w:r w:rsidRPr="00C54730">
        <w:rPr>
          <w:b/>
          <w:szCs w:val="20"/>
        </w:rPr>
        <w:t>12:00PM (noon)</w:t>
      </w:r>
      <w:r>
        <w:rPr>
          <w:b/>
          <w:szCs w:val="20"/>
        </w:rPr>
        <w:t xml:space="preserve"> GMT, 16 December</w:t>
      </w:r>
      <w:r w:rsidRPr="00C54730">
        <w:rPr>
          <w:b/>
          <w:szCs w:val="20"/>
        </w:rPr>
        <w:t xml:space="preserve"> 2016</w:t>
      </w:r>
      <w:r>
        <w:rPr>
          <w:szCs w:val="20"/>
        </w:rPr>
        <w:t xml:space="preserve">.  </w:t>
      </w:r>
      <w:r w:rsidRPr="00796432">
        <w:rPr>
          <w:szCs w:val="20"/>
        </w:rPr>
        <w:t xml:space="preserve">Please return to Rich Mallon </w:t>
      </w:r>
      <w:hyperlink r:id="rId10" w:history="1">
        <w:r w:rsidRPr="00244A9B">
          <w:rPr>
            <w:rStyle w:val="Hyperlink"/>
            <w:szCs w:val="20"/>
          </w:rPr>
          <w:t>admin@bisfed.com</w:t>
        </w:r>
      </w:hyperlink>
      <w:r>
        <w:rPr>
          <w:szCs w:val="20"/>
        </w:rPr>
        <w:t xml:space="preserve"> and</w:t>
      </w:r>
      <w:r w:rsidRPr="00796432">
        <w:rPr>
          <w:szCs w:val="20"/>
        </w:rPr>
        <w:t xml:space="preserve"> Dominique Tremblay </w:t>
      </w:r>
      <w:hyperlink r:id="rId11" w:history="1">
        <w:r w:rsidRPr="00244A9B">
          <w:rPr>
            <w:rStyle w:val="Hyperlink"/>
            <w:szCs w:val="20"/>
          </w:rPr>
          <w:t>operations@bisfed.com</w:t>
        </w:r>
      </w:hyperlink>
      <w:r>
        <w:rPr>
          <w:szCs w:val="20"/>
        </w:rPr>
        <w:t>.</w:t>
      </w:r>
    </w:p>
    <w:p w14:paraId="1F96CA6B" w14:textId="77777777" w:rsidR="008C476A" w:rsidRDefault="008C476A" w:rsidP="00265FB6">
      <w:pPr>
        <w:spacing w:after="120"/>
        <w:rPr>
          <w:szCs w:val="20"/>
        </w:rPr>
      </w:pPr>
    </w:p>
    <w:p w14:paraId="76E02A68" w14:textId="77777777" w:rsidR="00D42841" w:rsidRDefault="00D42841" w:rsidP="00281442">
      <w:pPr>
        <w:spacing w:after="0"/>
        <w:rPr>
          <w:b/>
          <w:szCs w:val="20"/>
        </w:rPr>
      </w:pPr>
      <w:r>
        <w:rPr>
          <w:b/>
          <w:szCs w:val="20"/>
        </w:rPr>
        <w:br w:type="page"/>
      </w:r>
    </w:p>
    <w:p w14:paraId="10C7D930" w14:textId="77777777" w:rsidR="007664E3" w:rsidRDefault="00BB68E7" w:rsidP="00281442">
      <w:pPr>
        <w:spacing w:after="0"/>
        <w:rPr>
          <w:b/>
          <w:szCs w:val="20"/>
        </w:rPr>
      </w:pPr>
      <w:r w:rsidRPr="00D135EA">
        <w:rPr>
          <w:b/>
          <w:szCs w:val="20"/>
        </w:rPr>
        <w:lastRenderedPageBreak/>
        <w:t xml:space="preserve">REGIONAL </w:t>
      </w:r>
      <w:r w:rsidR="008C476A">
        <w:rPr>
          <w:b/>
          <w:szCs w:val="20"/>
        </w:rPr>
        <w:t xml:space="preserve">CHAMPIONSHIPS - </w:t>
      </w:r>
      <w:proofErr w:type="spellStart"/>
      <w:r w:rsidR="008C476A">
        <w:rPr>
          <w:b/>
          <w:szCs w:val="20"/>
        </w:rPr>
        <w:t>Povoa</w:t>
      </w:r>
      <w:proofErr w:type="spellEnd"/>
      <w:r w:rsidR="008C476A">
        <w:rPr>
          <w:b/>
          <w:szCs w:val="20"/>
        </w:rPr>
        <w:t xml:space="preserve"> de </w:t>
      </w:r>
      <w:proofErr w:type="spellStart"/>
      <w:r w:rsidR="008C476A">
        <w:rPr>
          <w:b/>
          <w:szCs w:val="20"/>
        </w:rPr>
        <w:t>Varzim</w:t>
      </w:r>
      <w:proofErr w:type="spellEnd"/>
      <w:r w:rsidR="008C476A">
        <w:rPr>
          <w:b/>
          <w:szCs w:val="20"/>
        </w:rPr>
        <w:t>, Portugal - 17</w:t>
      </w:r>
      <w:r w:rsidR="008C476A" w:rsidRPr="008C476A">
        <w:rPr>
          <w:b/>
          <w:szCs w:val="20"/>
          <w:vertAlign w:val="superscript"/>
        </w:rPr>
        <w:t>th</w:t>
      </w:r>
      <w:r w:rsidR="008C476A">
        <w:rPr>
          <w:b/>
          <w:szCs w:val="20"/>
        </w:rPr>
        <w:t xml:space="preserve"> to 24</w:t>
      </w:r>
      <w:r w:rsidR="008C476A" w:rsidRPr="008C476A">
        <w:rPr>
          <w:b/>
          <w:szCs w:val="20"/>
          <w:vertAlign w:val="superscript"/>
        </w:rPr>
        <w:t>th</w:t>
      </w:r>
      <w:r w:rsidR="008C476A">
        <w:rPr>
          <w:b/>
          <w:szCs w:val="20"/>
        </w:rPr>
        <w:t xml:space="preserve"> June 2017</w:t>
      </w:r>
    </w:p>
    <w:p w14:paraId="5DE3AE39" w14:textId="77777777" w:rsidR="007664E3" w:rsidRDefault="007664E3" w:rsidP="00281442">
      <w:pPr>
        <w:spacing w:after="0"/>
        <w:rPr>
          <w:szCs w:val="20"/>
        </w:rPr>
      </w:pPr>
      <w:r w:rsidRPr="00281442">
        <w:rPr>
          <w:szCs w:val="20"/>
        </w:rPr>
        <w:t>Do you wish to express your interest in the following events?</w:t>
      </w:r>
    </w:p>
    <w:p w14:paraId="029FABDC" w14:textId="77777777" w:rsidR="00281442" w:rsidRPr="00281442" w:rsidRDefault="00281442" w:rsidP="00281442">
      <w:pPr>
        <w:spacing w:after="0"/>
        <w:rPr>
          <w:szCs w:val="20"/>
        </w:rPr>
      </w:pPr>
    </w:p>
    <w:tbl>
      <w:tblPr>
        <w:tblStyle w:val="TableGrid"/>
        <w:tblW w:w="9322" w:type="dxa"/>
        <w:tblLook w:val="04A0" w:firstRow="1" w:lastRow="0" w:firstColumn="1" w:lastColumn="0" w:noHBand="0" w:noVBand="1"/>
      </w:tblPr>
      <w:tblGrid>
        <w:gridCol w:w="1540"/>
        <w:gridCol w:w="7782"/>
      </w:tblGrid>
      <w:tr w:rsidR="007664E3" w14:paraId="7F49162C" w14:textId="77777777" w:rsidTr="0090440B">
        <w:tc>
          <w:tcPr>
            <w:tcW w:w="1540" w:type="dxa"/>
            <w:shd w:val="clear" w:color="auto" w:fill="C00000"/>
            <w:vAlign w:val="center"/>
          </w:tcPr>
          <w:p w14:paraId="4290C0A8" w14:textId="77777777" w:rsidR="007664E3" w:rsidRDefault="007664E3" w:rsidP="007664E3">
            <w:pPr>
              <w:jc w:val="center"/>
              <w:rPr>
                <w:b/>
                <w:szCs w:val="20"/>
              </w:rPr>
            </w:pPr>
            <w:r>
              <w:rPr>
                <w:b/>
                <w:szCs w:val="20"/>
              </w:rPr>
              <w:t>Event</w:t>
            </w:r>
          </w:p>
        </w:tc>
        <w:tc>
          <w:tcPr>
            <w:tcW w:w="7782" w:type="dxa"/>
            <w:shd w:val="clear" w:color="auto" w:fill="C00000"/>
            <w:vAlign w:val="center"/>
          </w:tcPr>
          <w:p w14:paraId="463BCD8B" w14:textId="77777777" w:rsidR="007664E3" w:rsidRDefault="0090440B" w:rsidP="007664E3">
            <w:pPr>
              <w:jc w:val="center"/>
              <w:rPr>
                <w:b/>
                <w:szCs w:val="20"/>
              </w:rPr>
            </w:pPr>
            <w:r>
              <w:rPr>
                <w:b/>
                <w:szCs w:val="20"/>
              </w:rPr>
              <w:t>Please answer YES or NO</w:t>
            </w:r>
          </w:p>
        </w:tc>
      </w:tr>
      <w:tr w:rsidR="007664E3" w14:paraId="79F751B7" w14:textId="77777777" w:rsidTr="0090440B">
        <w:tc>
          <w:tcPr>
            <w:tcW w:w="1540" w:type="dxa"/>
            <w:shd w:val="clear" w:color="auto" w:fill="C6D9F1" w:themeFill="text2" w:themeFillTint="33"/>
            <w:vAlign w:val="center"/>
          </w:tcPr>
          <w:p w14:paraId="31E49D88" w14:textId="77777777" w:rsidR="007664E3" w:rsidRDefault="007664E3" w:rsidP="007664E3">
            <w:pPr>
              <w:jc w:val="center"/>
              <w:rPr>
                <w:b/>
                <w:szCs w:val="20"/>
              </w:rPr>
            </w:pPr>
            <w:r>
              <w:rPr>
                <w:b/>
                <w:szCs w:val="20"/>
              </w:rPr>
              <w:t>Team BC1/2</w:t>
            </w:r>
          </w:p>
        </w:tc>
        <w:tc>
          <w:tcPr>
            <w:tcW w:w="7782" w:type="dxa"/>
            <w:vAlign w:val="center"/>
          </w:tcPr>
          <w:p w14:paraId="2A7C3483" w14:textId="77777777" w:rsidR="007664E3" w:rsidRDefault="007664E3" w:rsidP="007664E3">
            <w:pPr>
              <w:jc w:val="center"/>
              <w:rPr>
                <w:b/>
                <w:szCs w:val="20"/>
              </w:rPr>
            </w:pPr>
          </w:p>
        </w:tc>
      </w:tr>
      <w:tr w:rsidR="007664E3" w14:paraId="6EAF9383" w14:textId="77777777" w:rsidTr="0090440B">
        <w:tc>
          <w:tcPr>
            <w:tcW w:w="1540" w:type="dxa"/>
            <w:shd w:val="clear" w:color="auto" w:fill="C6D9F1" w:themeFill="text2" w:themeFillTint="33"/>
            <w:vAlign w:val="center"/>
          </w:tcPr>
          <w:p w14:paraId="2006C84D" w14:textId="77777777" w:rsidR="007664E3" w:rsidRDefault="007664E3" w:rsidP="007664E3">
            <w:pPr>
              <w:jc w:val="center"/>
              <w:rPr>
                <w:b/>
                <w:szCs w:val="20"/>
              </w:rPr>
            </w:pPr>
            <w:r>
              <w:rPr>
                <w:b/>
                <w:szCs w:val="20"/>
              </w:rPr>
              <w:t>Pair BC3</w:t>
            </w:r>
          </w:p>
        </w:tc>
        <w:tc>
          <w:tcPr>
            <w:tcW w:w="7782" w:type="dxa"/>
            <w:vAlign w:val="center"/>
          </w:tcPr>
          <w:p w14:paraId="3F3EFE53" w14:textId="77777777" w:rsidR="007664E3" w:rsidRDefault="007664E3" w:rsidP="007664E3">
            <w:pPr>
              <w:jc w:val="center"/>
              <w:rPr>
                <w:b/>
                <w:szCs w:val="20"/>
              </w:rPr>
            </w:pPr>
          </w:p>
        </w:tc>
      </w:tr>
      <w:tr w:rsidR="007664E3" w14:paraId="597914F6" w14:textId="77777777" w:rsidTr="0090440B">
        <w:tc>
          <w:tcPr>
            <w:tcW w:w="1540" w:type="dxa"/>
            <w:shd w:val="clear" w:color="auto" w:fill="C6D9F1" w:themeFill="text2" w:themeFillTint="33"/>
            <w:vAlign w:val="center"/>
          </w:tcPr>
          <w:p w14:paraId="60BAEEDE" w14:textId="77777777" w:rsidR="007664E3" w:rsidRDefault="007664E3" w:rsidP="007664E3">
            <w:pPr>
              <w:jc w:val="center"/>
              <w:rPr>
                <w:b/>
                <w:szCs w:val="20"/>
              </w:rPr>
            </w:pPr>
            <w:r>
              <w:rPr>
                <w:b/>
                <w:szCs w:val="20"/>
              </w:rPr>
              <w:t>Pair BC4</w:t>
            </w:r>
          </w:p>
        </w:tc>
        <w:tc>
          <w:tcPr>
            <w:tcW w:w="7782" w:type="dxa"/>
            <w:vAlign w:val="center"/>
          </w:tcPr>
          <w:p w14:paraId="7E6A923C" w14:textId="77777777" w:rsidR="007664E3" w:rsidRDefault="007664E3" w:rsidP="007664E3">
            <w:pPr>
              <w:jc w:val="center"/>
              <w:rPr>
                <w:b/>
                <w:szCs w:val="20"/>
              </w:rPr>
            </w:pPr>
          </w:p>
        </w:tc>
      </w:tr>
    </w:tbl>
    <w:p w14:paraId="1526034D" w14:textId="77777777" w:rsidR="007664E3" w:rsidRDefault="007664E3" w:rsidP="00281442">
      <w:pPr>
        <w:spacing w:after="0"/>
        <w:rPr>
          <w:b/>
          <w:szCs w:val="20"/>
        </w:rPr>
      </w:pPr>
    </w:p>
    <w:p w14:paraId="6E5963F5" w14:textId="77777777" w:rsidR="00281442" w:rsidRDefault="007664E3" w:rsidP="00281442">
      <w:pPr>
        <w:spacing w:after="0"/>
        <w:rPr>
          <w:szCs w:val="20"/>
        </w:rPr>
      </w:pPr>
      <w:r w:rsidRPr="00281442">
        <w:rPr>
          <w:szCs w:val="20"/>
        </w:rPr>
        <w:t xml:space="preserve">If you answered </w:t>
      </w:r>
      <w:r w:rsidRPr="00281442">
        <w:rPr>
          <w:b/>
          <w:szCs w:val="20"/>
        </w:rPr>
        <w:t>NO</w:t>
      </w:r>
      <w:r w:rsidRPr="00281442">
        <w:rPr>
          <w:szCs w:val="20"/>
        </w:rPr>
        <w:t xml:space="preserve"> to any of the events above, </w:t>
      </w:r>
      <w:r w:rsidR="0090440B" w:rsidRPr="00281442">
        <w:rPr>
          <w:szCs w:val="20"/>
        </w:rPr>
        <w:t xml:space="preserve">do you wish to express your interest in the </w:t>
      </w:r>
      <w:r w:rsidR="00383D52" w:rsidRPr="00281442">
        <w:rPr>
          <w:szCs w:val="20"/>
        </w:rPr>
        <w:t>corresponding</w:t>
      </w:r>
      <w:r w:rsidR="0090440B" w:rsidRPr="00281442">
        <w:rPr>
          <w:szCs w:val="20"/>
        </w:rPr>
        <w:t xml:space="preserve"> </w:t>
      </w:r>
      <w:r w:rsidR="0090440B" w:rsidRPr="00281442">
        <w:rPr>
          <w:b/>
          <w:szCs w:val="20"/>
        </w:rPr>
        <w:t>INDIVIDUAL</w:t>
      </w:r>
      <w:r w:rsidR="0090440B" w:rsidRPr="00281442">
        <w:rPr>
          <w:szCs w:val="20"/>
        </w:rPr>
        <w:t xml:space="preserve"> </w:t>
      </w:r>
      <w:r w:rsidR="0090440B" w:rsidRPr="00281442">
        <w:rPr>
          <w:b/>
          <w:szCs w:val="20"/>
        </w:rPr>
        <w:t>ONLY</w:t>
      </w:r>
      <w:r w:rsidR="0090440B" w:rsidRPr="00281442">
        <w:rPr>
          <w:szCs w:val="20"/>
        </w:rPr>
        <w:t xml:space="preserve"> events? </w:t>
      </w:r>
      <w:r w:rsidR="00383D52" w:rsidRPr="00281442">
        <w:rPr>
          <w:szCs w:val="20"/>
        </w:rPr>
        <w:t>(</w:t>
      </w:r>
      <w:proofErr w:type="gramStart"/>
      <w:r w:rsidR="00383D52" w:rsidRPr="00281442">
        <w:rPr>
          <w:szCs w:val="20"/>
        </w:rPr>
        <w:t>i</w:t>
      </w:r>
      <w:proofErr w:type="gramEnd"/>
      <w:r w:rsidR="00383D52" w:rsidRPr="00281442">
        <w:rPr>
          <w:szCs w:val="20"/>
        </w:rPr>
        <w:t>.e. you don’t have an eligible pair but wish to register an individual)</w:t>
      </w:r>
      <w:r w:rsidR="00281442">
        <w:rPr>
          <w:szCs w:val="20"/>
        </w:rPr>
        <w:t xml:space="preserve">. </w:t>
      </w:r>
    </w:p>
    <w:p w14:paraId="765C96AD" w14:textId="77777777" w:rsidR="00281442" w:rsidRDefault="00281442" w:rsidP="00281442">
      <w:pPr>
        <w:spacing w:after="0"/>
        <w:rPr>
          <w:szCs w:val="20"/>
        </w:rPr>
      </w:pPr>
    </w:p>
    <w:p w14:paraId="590D619C" w14:textId="77777777" w:rsidR="007664E3" w:rsidRPr="00281442" w:rsidRDefault="0090440B" w:rsidP="00281442">
      <w:pPr>
        <w:spacing w:after="0"/>
        <w:rPr>
          <w:szCs w:val="20"/>
        </w:rPr>
      </w:pPr>
      <w:r w:rsidRPr="00281442">
        <w:rPr>
          <w:szCs w:val="20"/>
        </w:rPr>
        <w:t xml:space="preserve">When answering </w:t>
      </w:r>
      <w:r w:rsidRPr="00281442">
        <w:rPr>
          <w:b/>
          <w:szCs w:val="20"/>
        </w:rPr>
        <w:t>YES</w:t>
      </w:r>
      <w:r w:rsidRPr="00281442">
        <w:rPr>
          <w:szCs w:val="20"/>
        </w:rPr>
        <w:t>, please identif</w:t>
      </w:r>
      <w:r w:rsidR="00383D52" w:rsidRPr="00281442">
        <w:rPr>
          <w:szCs w:val="20"/>
        </w:rPr>
        <w:t xml:space="preserve">y the number of individuals you wish to enter. </w:t>
      </w:r>
    </w:p>
    <w:p w14:paraId="716673C3" w14:textId="77777777" w:rsidR="0090440B" w:rsidRDefault="0090440B" w:rsidP="00281442">
      <w:pPr>
        <w:spacing w:after="0"/>
        <w:rPr>
          <w:b/>
          <w:szCs w:val="20"/>
        </w:rPr>
      </w:pPr>
    </w:p>
    <w:tbl>
      <w:tblPr>
        <w:tblStyle w:val="TableGrid"/>
        <w:tblW w:w="0" w:type="auto"/>
        <w:tblLook w:val="04A0" w:firstRow="1" w:lastRow="0" w:firstColumn="1" w:lastColumn="0" w:noHBand="0" w:noVBand="1"/>
      </w:tblPr>
      <w:tblGrid>
        <w:gridCol w:w="1526"/>
        <w:gridCol w:w="3858"/>
        <w:gridCol w:w="3858"/>
      </w:tblGrid>
      <w:tr w:rsidR="0090440B" w14:paraId="1D879C34" w14:textId="77777777" w:rsidTr="00383D52">
        <w:tc>
          <w:tcPr>
            <w:tcW w:w="1526" w:type="dxa"/>
            <w:shd w:val="clear" w:color="auto" w:fill="C00000"/>
          </w:tcPr>
          <w:p w14:paraId="0273F4BB" w14:textId="77777777" w:rsidR="0090440B" w:rsidRDefault="0090440B" w:rsidP="00383D52">
            <w:pPr>
              <w:jc w:val="center"/>
              <w:rPr>
                <w:b/>
                <w:szCs w:val="20"/>
              </w:rPr>
            </w:pPr>
            <w:r>
              <w:rPr>
                <w:b/>
                <w:szCs w:val="20"/>
              </w:rPr>
              <w:t>Event</w:t>
            </w:r>
          </w:p>
        </w:tc>
        <w:tc>
          <w:tcPr>
            <w:tcW w:w="3858" w:type="dxa"/>
            <w:shd w:val="clear" w:color="auto" w:fill="C00000"/>
            <w:vAlign w:val="center"/>
          </w:tcPr>
          <w:p w14:paraId="35806B32" w14:textId="77777777" w:rsidR="0090440B" w:rsidRDefault="0090440B" w:rsidP="00383D52">
            <w:pPr>
              <w:jc w:val="center"/>
              <w:rPr>
                <w:b/>
                <w:szCs w:val="20"/>
              </w:rPr>
            </w:pPr>
            <w:r>
              <w:rPr>
                <w:b/>
                <w:szCs w:val="20"/>
              </w:rPr>
              <w:t>Please answer YES or NO</w:t>
            </w:r>
          </w:p>
        </w:tc>
        <w:tc>
          <w:tcPr>
            <w:tcW w:w="3858" w:type="dxa"/>
            <w:shd w:val="clear" w:color="auto" w:fill="C00000"/>
            <w:vAlign w:val="center"/>
          </w:tcPr>
          <w:p w14:paraId="1A9D3F06" w14:textId="77777777" w:rsidR="0090440B" w:rsidRDefault="0090440B" w:rsidP="00383D52">
            <w:pPr>
              <w:jc w:val="center"/>
              <w:rPr>
                <w:b/>
                <w:szCs w:val="20"/>
              </w:rPr>
            </w:pPr>
            <w:r>
              <w:rPr>
                <w:b/>
                <w:szCs w:val="20"/>
              </w:rPr>
              <w:t>Number of Individuals</w:t>
            </w:r>
          </w:p>
        </w:tc>
      </w:tr>
      <w:tr w:rsidR="0090440B" w14:paraId="4EA099F1" w14:textId="77777777" w:rsidTr="00383D52">
        <w:tc>
          <w:tcPr>
            <w:tcW w:w="1526" w:type="dxa"/>
            <w:shd w:val="clear" w:color="auto" w:fill="C6D9F1" w:themeFill="text2" w:themeFillTint="33"/>
          </w:tcPr>
          <w:p w14:paraId="76803441" w14:textId="77777777" w:rsidR="0090440B" w:rsidRDefault="0090440B" w:rsidP="00383D52">
            <w:pPr>
              <w:jc w:val="center"/>
              <w:rPr>
                <w:b/>
                <w:szCs w:val="20"/>
              </w:rPr>
            </w:pPr>
            <w:r>
              <w:rPr>
                <w:b/>
                <w:szCs w:val="20"/>
              </w:rPr>
              <w:t>BC1</w:t>
            </w:r>
          </w:p>
        </w:tc>
        <w:tc>
          <w:tcPr>
            <w:tcW w:w="3858" w:type="dxa"/>
          </w:tcPr>
          <w:p w14:paraId="2F6198C0" w14:textId="77777777" w:rsidR="0090440B" w:rsidRDefault="0090440B" w:rsidP="007664E3">
            <w:pPr>
              <w:rPr>
                <w:b/>
                <w:szCs w:val="20"/>
              </w:rPr>
            </w:pPr>
          </w:p>
        </w:tc>
        <w:tc>
          <w:tcPr>
            <w:tcW w:w="3858" w:type="dxa"/>
          </w:tcPr>
          <w:p w14:paraId="4E2DD065" w14:textId="77777777" w:rsidR="0090440B" w:rsidRDefault="0090440B" w:rsidP="007664E3">
            <w:pPr>
              <w:rPr>
                <w:b/>
                <w:szCs w:val="20"/>
              </w:rPr>
            </w:pPr>
          </w:p>
        </w:tc>
      </w:tr>
      <w:tr w:rsidR="0090440B" w14:paraId="21686FC9" w14:textId="77777777" w:rsidTr="00383D52">
        <w:tc>
          <w:tcPr>
            <w:tcW w:w="1526" w:type="dxa"/>
            <w:shd w:val="clear" w:color="auto" w:fill="C6D9F1" w:themeFill="text2" w:themeFillTint="33"/>
          </w:tcPr>
          <w:p w14:paraId="023E97EF" w14:textId="77777777" w:rsidR="0090440B" w:rsidRDefault="0090440B" w:rsidP="00383D52">
            <w:pPr>
              <w:jc w:val="center"/>
              <w:rPr>
                <w:b/>
                <w:szCs w:val="20"/>
              </w:rPr>
            </w:pPr>
            <w:r>
              <w:rPr>
                <w:b/>
                <w:szCs w:val="20"/>
              </w:rPr>
              <w:t>BC2</w:t>
            </w:r>
          </w:p>
        </w:tc>
        <w:tc>
          <w:tcPr>
            <w:tcW w:w="3858" w:type="dxa"/>
          </w:tcPr>
          <w:p w14:paraId="36575616" w14:textId="77777777" w:rsidR="0090440B" w:rsidRDefault="0090440B" w:rsidP="007664E3">
            <w:pPr>
              <w:rPr>
                <w:b/>
                <w:szCs w:val="20"/>
              </w:rPr>
            </w:pPr>
          </w:p>
        </w:tc>
        <w:tc>
          <w:tcPr>
            <w:tcW w:w="3858" w:type="dxa"/>
          </w:tcPr>
          <w:p w14:paraId="4F8E4E8E" w14:textId="77777777" w:rsidR="0090440B" w:rsidRDefault="0090440B" w:rsidP="007664E3">
            <w:pPr>
              <w:rPr>
                <w:b/>
                <w:szCs w:val="20"/>
              </w:rPr>
            </w:pPr>
          </w:p>
        </w:tc>
      </w:tr>
      <w:tr w:rsidR="0090440B" w14:paraId="26B4DA33" w14:textId="77777777" w:rsidTr="00383D52">
        <w:tc>
          <w:tcPr>
            <w:tcW w:w="1526" w:type="dxa"/>
            <w:shd w:val="clear" w:color="auto" w:fill="C6D9F1" w:themeFill="text2" w:themeFillTint="33"/>
          </w:tcPr>
          <w:p w14:paraId="3E952F76" w14:textId="77777777" w:rsidR="0090440B" w:rsidRDefault="0090440B" w:rsidP="00383D52">
            <w:pPr>
              <w:jc w:val="center"/>
              <w:rPr>
                <w:b/>
                <w:szCs w:val="20"/>
              </w:rPr>
            </w:pPr>
            <w:r>
              <w:rPr>
                <w:b/>
                <w:szCs w:val="20"/>
              </w:rPr>
              <w:t>BC3</w:t>
            </w:r>
          </w:p>
        </w:tc>
        <w:tc>
          <w:tcPr>
            <w:tcW w:w="3858" w:type="dxa"/>
          </w:tcPr>
          <w:p w14:paraId="7C4A999B" w14:textId="77777777" w:rsidR="0090440B" w:rsidRDefault="0090440B" w:rsidP="007664E3">
            <w:pPr>
              <w:rPr>
                <w:b/>
                <w:szCs w:val="20"/>
              </w:rPr>
            </w:pPr>
          </w:p>
        </w:tc>
        <w:tc>
          <w:tcPr>
            <w:tcW w:w="3858" w:type="dxa"/>
          </w:tcPr>
          <w:p w14:paraId="54F3C40C" w14:textId="77777777" w:rsidR="0090440B" w:rsidRDefault="0090440B" w:rsidP="007664E3">
            <w:pPr>
              <w:rPr>
                <w:b/>
                <w:szCs w:val="20"/>
              </w:rPr>
            </w:pPr>
          </w:p>
        </w:tc>
      </w:tr>
      <w:tr w:rsidR="0090440B" w14:paraId="25A50E55" w14:textId="77777777" w:rsidTr="00383D52">
        <w:tc>
          <w:tcPr>
            <w:tcW w:w="1526" w:type="dxa"/>
            <w:shd w:val="clear" w:color="auto" w:fill="C6D9F1" w:themeFill="text2" w:themeFillTint="33"/>
          </w:tcPr>
          <w:p w14:paraId="0323A834" w14:textId="77777777" w:rsidR="0090440B" w:rsidRDefault="0090440B" w:rsidP="00383D52">
            <w:pPr>
              <w:jc w:val="center"/>
              <w:rPr>
                <w:b/>
                <w:szCs w:val="20"/>
              </w:rPr>
            </w:pPr>
            <w:r>
              <w:rPr>
                <w:b/>
                <w:szCs w:val="20"/>
              </w:rPr>
              <w:t>BC4</w:t>
            </w:r>
          </w:p>
        </w:tc>
        <w:tc>
          <w:tcPr>
            <w:tcW w:w="3858" w:type="dxa"/>
          </w:tcPr>
          <w:p w14:paraId="09F885EC" w14:textId="77777777" w:rsidR="0090440B" w:rsidRDefault="0090440B" w:rsidP="007664E3">
            <w:pPr>
              <w:rPr>
                <w:b/>
                <w:szCs w:val="20"/>
              </w:rPr>
            </w:pPr>
          </w:p>
        </w:tc>
        <w:tc>
          <w:tcPr>
            <w:tcW w:w="3858" w:type="dxa"/>
          </w:tcPr>
          <w:p w14:paraId="1E36569A" w14:textId="77777777" w:rsidR="0090440B" w:rsidRDefault="0090440B" w:rsidP="007664E3">
            <w:pPr>
              <w:rPr>
                <w:b/>
                <w:szCs w:val="20"/>
              </w:rPr>
            </w:pPr>
          </w:p>
        </w:tc>
      </w:tr>
    </w:tbl>
    <w:p w14:paraId="4823868B" w14:textId="77777777" w:rsidR="00D42841" w:rsidRDefault="00D42841" w:rsidP="007664E3">
      <w:pPr>
        <w:spacing w:after="0"/>
        <w:rPr>
          <w:b/>
          <w:szCs w:val="20"/>
        </w:rPr>
      </w:pPr>
    </w:p>
    <w:p w14:paraId="15ED5269" w14:textId="77777777" w:rsidR="00281442" w:rsidRDefault="00281442" w:rsidP="007664E3">
      <w:pPr>
        <w:spacing w:after="0"/>
        <w:rPr>
          <w:b/>
          <w:szCs w:val="20"/>
        </w:rPr>
      </w:pPr>
      <w:r>
        <w:rPr>
          <w:b/>
          <w:szCs w:val="20"/>
        </w:rPr>
        <w:t>WORLD OPEN - Seville, Spain - 31</w:t>
      </w:r>
      <w:r w:rsidRPr="00281442">
        <w:rPr>
          <w:b/>
          <w:szCs w:val="20"/>
          <w:vertAlign w:val="superscript"/>
        </w:rPr>
        <w:t>st</w:t>
      </w:r>
      <w:r>
        <w:rPr>
          <w:b/>
          <w:szCs w:val="20"/>
        </w:rPr>
        <w:t xml:space="preserve"> July to 7</w:t>
      </w:r>
      <w:r w:rsidRPr="00281442">
        <w:rPr>
          <w:b/>
          <w:szCs w:val="20"/>
          <w:vertAlign w:val="superscript"/>
        </w:rPr>
        <w:t>th</w:t>
      </w:r>
      <w:r>
        <w:rPr>
          <w:b/>
          <w:szCs w:val="20"/>
        </w:rPr>
        <w:t xml:space="preserve"> August</w:t>
      </w:r>
    </w:p>
    <w:p w14:paraId="4C7F4216" w14:textId="77777777" w:rsidR="00281442" w:rsidRDefault="00281442" w:rsidP="007664E3">
      <w:pPr>
        <w:spacing w:after="0"/>
        <w:rPr>
          <w:szCs w:val="20"/>
        </w:rPr>
      </w:pPr>
      <w:r>
        <w:rPr>
          <w:szCs w:val="20"/>
        </w:rPr>
        <w:t>Do you wish to express your interest in the following events?</w:t>
      </w:r>
    </w:p>
    <w:p w14:paraId="49172BD2" w14:textId="77777777" w:rsidR="00281442" w:rsidRDefault="00281442" w:rsidP="007664E3">
      <w:pPr>
        <w:spacing w:after="0"/>
        <w:rPr>
          <w:szCs w:val="20"/>
        </w:rPr>
      </w:pPr>
    </w:p>
    <w:tbl>
      <w:tblPr>
        <w:tblStyle w:val="TableGrid"/>
        <w:tblW w:w="0" w:type="auto"/>
        <w:tblLook w:val="04A0" w:firstRow="1" w:lastRow="0" w:firstColumn="1" w:lastColumn="0" w:noHBand="0" w:noVBand="1"/>
      </w:tblPr>
      <w:tblGrid>
        <w:gridCol w:w="1526"/>
        <w:gridCol w:w="7716"/>
      </w:tblGrid>
      <w:tr w:rsidR="00281442" w14:paraId="1CC06335" w14:textId="77777777" w:rsidTr="002753E3">
        <w:tc>
          <w:tcPr>
            <w:tcW w:w="1526" w:type="dxa"/>
            <w:shd w:val="clear" w:color="auto" w:fill="C00000"/>
          </w:tcPr>
          <w:p w14:paraId="18F8EB5C" w14:textId="77777777" w:rsidR="00281442" w:rsidRPr="00281442" w:rsidRDefault="00281442" w:rsidP="00281442">
            <w:pPr>
              <w:jc w:val="center"/>
              <w:rPr>
                <w:b/>
                <w:szCs w:val="20"/>
              </w:rPr>
            </w:pPr>
            <w:r w:rsidRPr="00281442">
              <w:rPr>
                <w:b/>
                <w:szCs w:val="20"/>
              </w:rPr>
              <w:t>Event</w:t>
            </w:r>
          </w:p>
        </w:tc>
        <w:tc>
          <w:tcPr>
            <w:tcW w:w="7716" w:type="dxa"/>
            <w:shd w:val="clear" w:color="auto" w:fill="C00000"/>
            <w:vAlign w:val="center"/>
          </w:tcPr>
          <w:p w14:paraId="2069FA9F" w14:textId="77777777" w:rsidR="00281442" w:rsidRDefault="00281442" w:rsidP="00E9323B">
            <w:pPr>
              <w:jc w:val="center"/>
              <w:rPr>
                <w:b/>
                <w:szCs w:val="20"/>
              </w:rPr>
            </w:pPr>
            <w:r>
              <w:rPr>
                <w:b/>
                <w:szCs w:val="20"/>
              </w:rPr>
              <w:t>Please answer YES or NO</w:t>
            </w:r>
          </w:p>
        </w:tc>
      </w:tr>
      <w:tr w:rsidR="00281442" w14:paraId="4B934CC2" w14:textId="77777777" w:rsidTr="00281442">
        <w:tc>
          <w:tcPr>
            <w:tcW w:w="1526" w:type="dxa"/>
            <w:shd w:val="clear" w:color="auto" w:fill="C6D9F1" w:themeFill="text2" w:themeFillTint="33"/>
          </w:tcPr>
          <w:p w14:paraId="1BAA99A2" w14:textId="77777777" w:rsidR="00281442" w:rsidRPr="00281442" w:rsidRDefault="00281442" w:rsidP="00281442">
            <w:pPr>
              <w:jc w:val="center"/>
              <w:rPr>
                <w:b/>
                <w:szCs w:val="20"/>
              </w:rPr>
            </w:pPr>
            <w:r w:rsidRPr="00281442">
              <w:rPr>
                <w:b/>
                <w:szCs w:val="20"/>
              </w:rPr>
              <w:t>Team BC1/2</w:t>
            </w:r>
          </w:p>
        </w:tc>
        <w:tc>
          <w:tcPr>
            <w:tcW w:w="7716" w:type="dxa"/>
          </w:tcPr>
          <w:p w14:paraId="7AD4AA39" w14:textId="77777777" w:rsidR="00281442" w:rsidRDefault="00281442" w:rsidP="007664E3">
            <w:pPr>
              <w:rPr>
                <w:szCs w:val="20"/>
              </w:rPr>
            </w:pPr>
          </w:p>
        </w:tc>
      </w:tr>
      <w:tr w:rsidR="00281442" w14:paraId="1BDC8DA3" w14:textId="77777777" w:rsidTr="00281442">
        <w:tc>
          <w:tcPr>
            <w:tcW w:w="1526" w:type="dxa"/>
            <w:shd w:val="clear" w:color="auto" w:fill="C6D9F1" w:themeFill="text2" w:themeFillTint="33"/>
          </w:tcPr>
          <w:p w14:paraId="6CF498A6" w14:textId="77777777" w:rsidR="00281442" w:rsidRPr="00281442" w:rsidRDefault="00281442" w:rsidP="00281442">
            <w:pPr>
              <w:jc w:val="center"/>
              <w:rPr>
                <w:b/>
                <w:szCs w:val="20"/>
              </w:rPr>
            </w:pPr>
            <w:r w:rsidRPr="00281442">
              <w:rPr>
                <w:b/>
                <w:szCs w:val="20"/>
              </w:rPr>
              <w:t>Pair BC3</w:t>
            </w:r>
          </w:p>
        </w:tc>
        <w:tc>
          <w:tcPr>
            <w:tcW w:w="7716" w:type="dxa"/>
          </w:tcPr>
          <w:p w14:paraId="7E9100E7" w14:textId="77777777" w:rsidR="00281442" w:rsidRDefault="00281442" w:rsidP="007664E3">
            <w:pPr>
              <w:rPr>
                <w:szCs w:val="20"/>
              </w:rPr>
            </w:pPr>
          </w:p>
        </w:tc>
      </w:tr>
      <w:tr w:rsidR="00281442" w14:paraId="1D4307A4" w14:textId="77777777" w:rsidTr="00281442">
        <w:tc>
          <w:tcPr>
            <w:tcW w:w="1526" w:type="dxa"/>
            <w:shd w:val="clear" w:color="auto" w:fill="C6D9F1" w:themeFill="text2" w:themeFillTint="33"/>
          </w:tcPr>
          <w:p w14:paraId="77327975" w14:textId="77777777" w:rsidR="00281442" w:rsidRPr="00281442" w:rsidRDefault="00281442" w:rsidP="00281442">
            <w:pPr>
              <w:jc w:val="center"/>
              <w:rPr>
                <w:b/>
                <w:szCs w:val="20"/>
              </w:rPr>
            </w:pPr>
            <w:r w:rsidRPr="00281442">
              <w:rPr>
                <w:b/>
                <w:szCs w:val="20"/>
              </w:rPr>
              <w:t>Pair BC4</w:t>
            </w:r>
          </w:p>
        </w:tc>
        <w:tc>
          <w:tcPr>
            <w:tcW w:w="7716" w:type="dxa"/>
          </w:tcPr>
          <w:p w14:paraId="666A7623" w14:textId="77777777" w:rsidR="00281442" w:rsidRDefault="00281442" w:rsidP="007664E3">
            <w:pPr>
              <w:rPr>
                <w:szCs w:val="20"/>
              </w:rPr>
            </w:pPr>
          </w:p>
        </w:tc>
      </w:tr>
    </w:tbl>
    <w:p w14:paraId="2F88D9C6" w14:textId="77777777" w:rsidR="00281442" w:rsidRPr="00281442" w:rsidRDefault="00281442" w:rsidP="007664E3">
      <w:pPr>
        <w:spacing w:after="0"/>
        <w:rPr>
          <w:szCs w:val="20"/>
        </w:rPr>
      </w:pPr>
    </w:p>
    <w:p w14:paraId="30174770" w14:textId="77777777" w:rsidR="00281442" w:rsidRDefault="00281442" w:rsidP="00281442">
      <w:pPr>
        <w:spacing w:after="0"/>
        <w:rPr>
          <w:szCs w:val="20"/>
        </w:rPr>
      </w:pPr>
      <w:r w:rsidRPr="00281442">
        <w:rPr>
          <w:szCs w:val="20"/>
        </w:rPr>
        <w:t xml:space="preserve">If you answered </w:t>
      </w:r>
      <w:r w:rsidRPr="00281442">
        <w:rPr>
          <w:b/>
          <w:szCs w:val="20"/>
        </w:rPr>
        <w:t>NO</w:t>
      </w:r>
      <w:r w:rsidRPr="00281442">
        <w:rPr>
          <w:szCs w:val="20"/>
        </w:rPr>
        <w:t xml:space="preserve"> to any of the events above, do you wish to express your interest in the corresponding </w:t>
      </w:r>
      <w:r w:rsidRPr="00281442">
        <w:rPr>
          <w:b/>
          <w:szCs w:val="20"/>
        </w:rPr>
        <w:t>INDIVIDUAL</w:t>
      </w:r>
      <w:r w:rsidRPr="00281442">
        <w:rPr>
          <w:szCs w:val="20"/>
        </w:rPr>
        <w:t xml:space="preserve"> </w:t>
      </w:r>
      <w:r w:rsidRPr="00281442">
        <w:rPr>
          <w:b/>
          <w:szCs w:val="20"/>
        </w:rPr>
        <w:t>ONLY</w:t>
      </w:r>
      <w:r w:rsidRPr="00281442">
        <w:rPr>
          <w:szCs w:val="20"/>
        </w:rPr>
        <w:t xml:space="preserve"> events? (</w:t>
      </w:r>
      <w:proofErr w:type="gramStart"/>
      <w:r w:rsidRPr="00281442">
        <w:rPr>
          <w:szCs w:val="20"/>
        </w:rPr>
        <w:t>i</w:t>
      </w:r>
      <w:proofErr w:type="gramEnd"/>
      <w:r w:rsidRPr="00281442">
        <w:rPr>
          <w:szCs w:val="20"/>
        </w:rPr>
        <w:t>.e. you don’t have an eligible pair but wish to register an individual)</w:t>
      </w:r>
      <w:r>
        <w:rPr>
          <w:szCs w:val="20"/>
        </w:rPr>
        <w:t xml:space="preserve">. </w:t>
      </w:r>
    </w:p>
    <w:p w14:paraId="081C6A9C" w14:textId="77777777" w:rsidR="00281442" w:rsidRDefault="00281442" w:rsidP="00281442">
      <w:pPr>
        <w:spacing w:after="0"/>
        <w:rPr>
          <w:szCs w:val="20"/>
        </w:rPr>
      </w:pPr>
    </w:p>
    <w:p w14:paraId="45328AC2" w14:textId="77777777" w:rsidR="00281442" w:rsidRPr="00281442" w:rsidRDefault="00281442" w:rsidP="00281442">
      <w:pPr>
        <w:spacing w:after="0"/>
        <w:rPr>
          <w:szCs w:val="20"/>
        </w:rPr>
      </w:pPr>
      <w:r w:rsidRPr="00281442">
        <w:rPr>
          <w:szCs w:val="20"/>
        </w:rPr>
        <w:t xml:space="preserve">When answering </w:t>
      </w:r>
      <w:r w:rsidRPr="00281442">
        <w:rPr>
          <w:b/>
          <w:szCs w:val="20"/>
        </w:rPr>
        <w:t>YES</w:t>
      </w:r>
      <w:r w:rsidRPr="00281442">
        <w:rPr>
          <w:szCs w:val="20"/>
        </w:rPr>
        <w:t xml:space="preserve">, please identify the number of individuals you wish to enter. </w:t>
      </w:r>
    </w:p>
    <w:p w14:paraId="3F021522" w14:textId="77777777" w:rsidR="00796432" w:rsidRDefault="00796432" w:rsidP="007664E3">
      <w:pPr>
        <w:spacing w:after="0"/>
        <w:rPr>
          <w:szCs w:val="20"/>
        </w:rPr>
      </w:pPr>
    </w:p>
    <w:tbl>
      <w:tblPr>
        <w:tblStyle w:val="TableGrid"/>
        <w:tblW w:w="0" w:type="auto"/>
        <w:tblLook w:val="04A0" w:firstRow="1" w:lastRow="0" w:firstColumn="1" w:lastColumn="0" w:noHBand="0" w:noVBand="1"/>
      </w:tblPr>
      <w:tblGrid>
        <w:gridCol w:w="1526"/>
        <w:gridCol w:w="3858"/>
        <w:gridCol w:w="3858"/>
      </w:tblGrid>
      <w:tr w:rsidR="00281442" w14:paraId="4A912468" w14:textId="77777777" w:rsidTr="00E9323B">
        <w:tc>
          <w:tcPr>
            <w:tcW w:w="1526" w:type="dxa"/>
            <w:shd w:val="clear" w:color="auto" w:fill="C00000"/>
          </w:tcPr>
          <w:p w14:paraId="4DF19F54" w14:textId="77777777" w:rsidR="00281442" w:rsidRDefault="00281442" w:rsidP="00E9323B">
            <w:pPr>
              <w:jc w:val="center"/>
              <w:rPr>
                <w:b/>
                <w:szCs w:val="20"/>
              </w:rPr>
            </w:pPr>
            <w:r>
              <w:rPr>
                <w:b/>
                <w:szCs w:val="20"/>
              </w:rPr>
              <w:t>Event</w:t>
            </w:r>
          </w:p>
        </w:tc>
        <w:tc>
          <w:tcPr>
            <w:tcW w:w="3858" w:type="dxa"/>
            <w:shd w:val="clear" w:color="auto" w:fill="C00000"/>
            <w:vAlign w:val="center"/>
          </w:tcPr>
          <w:p w14:paraId="497A3B86" w14:textId="77777777" w:rsidR="00281442" w:rsidRDefault="00281442" w:rsidP="00E9323B">
            <w:pPr>
              <w:jc w:val="center"/>
              <w:rPr>
                <w:b/>
                <w:szCs w:val="20"/>
              </w:rPr>
            </w:pPr>
            <w:r>
              <w:rPr>
                <w:b/>
                <w:szCs w:val="20"/>
              </w:rPr>
              <w:t>Please answer YES or NO</w:t>
            </w:r>
          </w:p>
        </w:tc>
        <w:tc>
          <w:tcPr>
            <w:tcW w:w="3858" w:type="dxa"/>
            <w:shd w:val="clear" w:color="auto" w:fill="C00000"/>
            <w:vAlign w:val="center"/>
          </w:tcPr>
          <w:p w14:paraId="714A4DA2" w14:textId="77777777" w:rsidR="00281442" w:rsidRDefault="00281442" w:rsidP="00E9323B">
            <w:pPr>
              <w:jc w:val="center"/>
              <w:rPr>
                <w:b/>
                <w:szCs w:val="20"/>
              </w:rPr>
            </w:pPr>
            <w:r>
              <w:rPr>
                <w:b/>
                <w:szCs w:val="20"/>
              </w:rPr>
              <w:t>Number of Individuals</w:t>
            </w:r>
          </w:p>
        </w:tc>
      </w:tr>
      <w:tr w:rsidR="00281442" w14:paraId="43316D60" w14:textId="77777777" w:rsidTr="00E9323B">
        <w:tc>
          <w:tcPr>
            <w:tcW w:w="1526" w:type="dxa"/>
            <w:shd w:val="clear" w:color="auto" w:fill="C6D9F1" w:themeFill="text2" w:themeFillTint="33"/>
          </w:tcPr>
          <w:p w14:paraId="3D2E7AA1" w14:textId="77777777" w:rsidR="00281442" w:rsidRDefault="00281442" w:rsidP="00E9323B">
            <w:pPr>
              <w:jc w:val="center"/>
              <w:rPr>
                <w:b/>
                <w:szCs w:val="20"/>
              </w:rPr>
            </w:pPr>
            <w:r>
              <w:rPr>
                <w:b/>
                <w:szCs w:val="20"/>
              </w:rPr>
              <w:t>BC1</w:t>
            </w:r>
          </w:p>
        </w:tc>
        <w:tc>
          <w:tcPr>
            <w:tcW w:w="3858" w:type="dxa"/>
          </w:tcPr>
          <w:p w14:paraId="3B234BF4" w14:textId="77777777" w:rsidR="00281442" w:rsidRDefault="00281442" w:rsidP="00E9323B">
            <w:pPr>
              <w:rPr>
                <w:b/>
                <w:szCs w:val="20"/>
              </w:rPr>
            </w:pPr>
          </w:p>
        </w:tc>
        <w:tc>
          <w:tcPr>
            <w:tcW w:w="3858" w:type="dxa"/>
          </w:tcPr>
          <w:p w14:paraId="5425A4D5" w14:textId="77777777" w:rsidR="00281442" w:rsidRDefault="00281442" w:rsidP="00E9323B">
            <w:pPr>
              <w:rPr>
                <w:b/>
                <w:szCs w:val="20"/>
              </w:rPr>
            </w:pPr>
          </w:p>
        </w:tc>
      </w:tr>
      <w:tr w:rsidR="00281442" w14:paraId="5085FBAD" w14:textId="77777777" w:rsidTr="00E9323B">
        <w:tc>
          <w:tcPr>
            <w:tcW w:w="1526" w:type="dxa"/>
            <w:shd w:val="clear" w:color="auto" w:fill="C6D9F1" w:themeFill="text2" w:themeFillTint="33"/>
          </w:tcPr>
          <w:p w14:paraId="5A3DC83A" w14:textId="77777777" w:rsidR="00281442" w:rsidRDefault="00281442" w:rsidP="00E9323B">
            <w:pPr>
              <w:jc w:val="center"/>
              <w:rPr>
                <w:b/>
                <w:szCs w:val="20"/>
              </w:rPr>
            </w:pPr>
            <w:r>
              <w:rPr>
                <w:b/>
                <w:szCs w:val="20"/>
              </w:rPr>
              <w:t>BC2</w:t>
            </w:r>
          </w:p>
        </w:tc>
        <w:tc>
          <w:tcPr>
            <w:tcW w:w="3858" w:type="dxa"/>
          </w:tcPr>
          <w:p w14:paraId="0F37366F" w14:textId="77777777" w:rsidR="00281442" w:rsidRDefault="00281442" w:rsidP="00E9323B">
            <w:pPr>
              <w:rPr>
                <w:b/>
                <w:szCs w:val="20"/>
              </w:rPr>
            </w:pPr>
          </w:p>
        </w:tc>
        <w:tc>
          <w:tcPr>
            <w:tcW w:w="3858" w:type="dxa"/>
          </w:tcPr>
          <w:p w14:paraId="5430003D" w14:textId="77777777" w:rsidR="00281442" w:rsidRDefault="00281442" w:rsidP="00E9323B">
            <w:pPr>
              <w:rPr>
                <w:b/>
                <w:szCs w:val="20"/>
              </w:rPr>
            </w:pPr>
          </w:p>
        </w:tc>
      </w:tr>
      <w:tr w:rsidR="00281442" w14:paraId="39709842" w14:textId="77777777" w:rsidTr="00E9323B">
        <w:tc>
          <w:tcPr>
            <w:tcW w:w="1526" w:type="dxa"/>
            <w:shd w:val="clear" w:color="auto" w:fill="C6D9F1" w:themeFill="text2" w:themeFillTint="33"/>
          </w:tcPr>
          <w:p w14:paraId="3F14FBAE" w14:textId="77777777" w:rsidR="00281442" w:rsidRDefault="00281442" w:rsidP="00E9323B">
            <w:pPr>
              <w:jc w:val="center"/>
              <w:rPr>
                <w:b/>
                <w:szCs w:val="20"/>
              </w:rPr>
            </w:pPr>
            <w:r>
              <w:rPr>
                <w:b/>
                <w:szCs w:val="20"/>
              </w:rPr>
              <w:t>BC3</w:t>
            </w:r>
          </w:p>
        </w:tc>
        <w:tc>
          <w:tcPr>
            <w:tcW w:w="3858" w:type="dxa"/>
          </w:tcPr>
          <w:p w14:paraId="23082844" w14:textId="77777777" w:rsidR="00281442" w:rsidRDefault="00281442" w:rsidP="00E9323B">
            <w:pPr>
              <w:rPr>
                <w:b/>
                <w:szCs w:val="20"/>
              </w:rPr>
            </w:pPr>
          </w:p>
        </w:tc>
        <w:tc>
          <w:tcPr>
            <w:tcW w:w="3858" w:type="dxa"/>
          </w:tcPr>
          <w:p w14:paraId="0AFD7B51" w14:textId="77777777" w:rsidR="00281442" w:rsidRDefault="00281442" w:rsidP="00E9323B">
            <w:pPr>
              <w:rPr>
                <w:b/>
                <w:szCs w:val="20"/>
              </w:rPr>
            </w:pPr>
          </w:p>
        </w:tc>
      </w:tr>
      <w:tr w:rsidR="00281442" w14:paraId="7B5FAEC3" w14:textId="77777777" w:rsidTr="00E9323B">
        <w:tc>
          <w:tcPr>
            <w:tcW w:w="1526" w:type="dxa"/>
            <w:shd w:val="clear" w:color="auto" w:fill="C6D9F1" w:themeFill="text2" w:themeFillTint="33"/>
          </w:tcPr>
          <w:p w14:paraId="2F8E00E8" w14:textId="77777777" w:rsidR="00281442" w:rsidRDefault="00281442" w:rsidP="00E9323B">
            <w:pPr>
              <w:jc w:val="center"/>
              <w:rPr>
                <w:b/>
                <w:szCs w:val="20"/>
              </w:rPr>
            </w:pPr>
            <w:r>
              <w:rPr>
                <w:b/>
                <w:szCs w:val="20"/>
              </w:rPr>
              <w:t>BC4</w:t>
            </w:r>
          </w:p>
        </w:tc>
        <w:tc>
          <w:tcPr>
            <w:tcW w:w="3858" w:type="dxa"/>
          </w:tcPr>
          <w:p w14:paraId="75C59174" w14:textId="77777777" w:rsidR="00281442" w:rsidRDefault="00281442" w:rsidP="00E9323B">
            <w:pPr>
              <w:rPr>
                <w:b/>
                <w:szCs w:val="20"/>
              </w:rPr>
            </w:pPr>
          </w:p>
        </w:tc>
        <w:tc>
          <w:tcPr>
            <w:tcW w:w="3858" w:type="dxa"/>
          </w:tcPr>
          <w:p w14:paraId="376A12CA" w14:textId="77777777" w:rsidR="00281442" w:rsidRDefault="00281442" w:rsidP="00E9323B">
            <w:pPr>
              <w:rPr>
                <w:b/>
                <w:szCs w:val="20"/>
              </w:rPr>
            </w:pPr>
          </w:p>
        </w:tc>
      </w:tr>
    </w:tbl>
    <w:p w14:paraId="20C077D0" w14:textId="77777777" w:rsidR="00281442" w:rsidRDefault="00281442" w:rsidP="007664E3">
      <w:pPr>
        <w:spacing w:after="0"/>
        <w:rPr>
          <w:szCs w:val="20"/>
        </w:rPr>
      </w:pPr>
    </w:p>
    <w:p w14:paraId="12C11B8A" w14:textId="77777777" w:rsidR="00D42841" w:rsidRDefault="00D42841" w:rsidP="007664E3">
      <w:pPr>
        <w:spacing w:after="0"/>
        <w:rPr>
          <w:b/>
          <w:szCs w:val="20"/>
        </w:rPr>
      </w:pPr>
      <w:r>
        <w:rPr>
          <w:b/>
          <w:szCs w:val="20"/>
        </w:rPr>
        <w:br w:type="page"/>
      </w:r>
    </w:p>
    <w:p w14:paraId="154A40B9" w14:textId="77777777" w:rsidR="00A902AB" w:rsidRDefault="00A902AB" w:rsidP="007664E3">
      <w:pPr>
        <w:spacing w:after="0"/>
        <w:rPr>
          <w:b/>
          <w:szCs w:val="20"/>
        </w:rPr>
      </w:pPr>
      <w:r>
        <w:rPr>
          <w:b/>
          <w:szCs w:val="20"/>
        </w:rPr>
        <w:lastRenderedPageBreak/>
        <w:t>WORLD OPEN - Non-European Events</w:t>
      </w:r>
    </w:p>
    <w:p w14:paraId="5CA1A68A" w14:textId="77777777" w:rsidR="00A902AB" w:rsidRDefault="00A902AB" w:rsidP="007664E3">
      <w:pPr>
        <w:spacing w:after="0"/>
        <w:rPr>
          <w:szCs w:val="20"/>
        </w:rPr>
      </w:pPr>
      <w:r>
        <w:rPr>
          <w:szCs w:val="20"/>
        </w:rPr>
        <w:t xml:space="preserve">For eligible sides, there may be an opportunity to attend a World Open held in either Asia or America. To attend you must be registered to attend the World Open held in Europe in the equivalent class/event. </w:t>
      </w:r>
    </w:p>
    <w:p w14:paraId="407ED1DA" w14:textId="77777777" w:rsidR="00A902AB" w:rsidRDefault="00A902AB" w:rsidP="007664E3">
      <w:pPr>
        <w:spacing w:after="0"/>
        <w:rPr>
          <w:szCs w:val="20"/>
        </w:rPr>
      </w:pPr>
    </w:p>
    <w:p w14:paraId="5C456A3E" w14:textId="77777777" w:rsidR="00A902AB" w:rsidRDefault="00A902AB" w:rsidP="007664E3">
      <w:pPr>
        <w:spacing w:after="0"/>
        <w:rPr>
          <w:szCs w:val="20"/>
        </w:rPr>
      </w:pPr>
      <w:r>
        <w:rPr>
          <w:szCs w:val="20"/>
        </w:rPr>
        <w:t>Do you wish to express your intere</w:t>
      </w:r>
      <w:r w:rsidR="007F1CFD">
        <w:rPr>
          <w:szCs w:val="20"/>
        </w:rPr>
        <w:t>st in the following events? I</w:t>
      </w:r>
      <w:r>
        <w:rPr>
          <w:szCs w:val="20"/>
        </w:rPr>
        <w:t>f YES which region would you PREFER to attend?</w:t>
      </w:r>
    </w:p>
    <w:p w14:paraId="6E09A264" w14:textId="77777777" w:rsidR="007F1CFD" w:rsidRDefault="007F1CFD" w:rsidP="007664E3">
      <w:pPr>
        <w:spacing w:after="0"/>
        <w:rPr>
          <w:szCs w:val="20"/>
        </w:rPr>
      </w:pPr>
    </w:p>
    <w:tbl>
      <w:tblPr>
        <w:tblStyle w:val="TableGrid"/>
        <w:tblW w:w="0" w:type="auto"/>
        <w:tblLook w:val="04A0" w:firstRow="1" w:lastRow="0" w:firstColumn="1" w:lastColumn="0" w:noHBand="0" w:noVBand="1"/>
      </w:tblPr>
      <w:tblGrid>
        <w:gridCol w:w="1526"/>
        <w:gridCol w:w="3827"/>
        <w:gridCol w:w="3889"/>
      </w:tblGrid>
      <w:tr w:rsidR="007F1CFD" w14:paraId="193E760A" w14:textId="77777777" w:rsidTr="007F1CFD">
        <w:tc>
          <w:tcPr>
            <w:tcW w:w="1526" w:type="dxa"/>
            <w:shd w:val="clear" w:color="auto" w:fill="C00000"/>
          </w:tcPr>
          <w:p w14:paraId="02A7B651" w14:textId="77777777" w:rsidR="007F1CFD" w:rsidRPr="007F1CFD" w:rsidRDefault="007F1CFD" w:rsidP="007F1CFD">
            <w:pPr>
              <w:jc w:val="center"/>
              <w:rPr>
                <w:b/>
                <w:szCs w:val="20"/>
              </w:rPr>
            </w:pPr>
            <w:r w:rsidRPr="007F1CFD">
              <w:rPr>
                <w:b/>
                <w:szCs w:val="20"/>
              </w:rPr>
              <w:t>Event</w:t>
            </w:r>
          </w:p>
        </w:tc>
        <w:tc>
          <w:tcPr>
            <w:tcW w:w="3827" w:type="dxa"/>
            <w:shd w:val="clear" w:color="auto" w:fill="C00000"/>
          </w:tcPr>
          <w:p w14:paraId="7709E8C3" w14:textId="77777777" w:rsidR="007F1CFD" w:rsidRPr="007F1CFD" w:rsidRDefault="007F1CFD" w:rsidP="007F1CFD">
            <w:pPr>
              <w:jc w:val="center"/>
              <w:rPr>
                <w:b/>
                <w:szCs w:val="20"/>
              </w:rPr>
            </w:pPr>
            <w:r w:rsidRPr="007F1CFD">
              <w:rPr>
                <w:b/>
                <w:szCs w:val="20"/>
              </w:rPr>
              <w:t>Please answer YES or NO</w:t>
            </w:r>
          </w:p>
        </w:tc>
        <w:tc>
          <w:tcPr>
            <w:tcW w:w="3889" w:type="dxa"/>
            <w:shd w:val="clear" w:color="auto" w:fill="C00000"/>
          </w:tcPr>
          <w:p w14:paraId="5233688B" w14:textId="77777777" w:rsidR="007F1CFD" w:rsidRPr="007F1CFD" w:rsidRDefault="007F1CFD" w:rsidP="007F1CFD">
            <w:pPr>
              <w:jc w:val="center"/>
              <w:rPr>
                <w:b/>
                <w:szCs w:val="20"/>
              </w:rPr>
            </w:pPr>
            <w:r w:rsidRPr="007F1CFD">
              <w:rPr>
                <w:b/>
                <w:szCs w:val="20"/>
              </w:rPr>
              <w:t>If YES, please answer ASIA or AMERICAS</w:t>
            </w:r>
          </w:p>
        </w:tc>
      </w:tr>
      <w:tr w:rsidR="007F1CFD" w14:paraId="492C276F" w14:textId="77777777" w:rsidTr="007F1CFD">
        <w:tc>
          <w:tcPr>
            <w:tcW w:w="1526" w:type="dxa"/>
            <w:shd w:val="clear" w:color="auto" w:fill="C6D9F1" w:themeFill="text2" w:themeFillTint="33"/>
          </w:tcPr>
          <w:p w14:paraId="0C43136F" w14:textId="77777777" w:rsidR="007F1CFD" w:rsidRPr="007F1CFD" w:rsidRDefault="007F1CFD" w:rsidP="007F1CFD">
            <w:pPr>
              <w:jc w:val="center"/>
              <w:rPr>
                <w:b/>
                <w:szCs w:val="20"/>
              </w:rPr>
            </w:pPr>
            <w:r w:rsidRPr="007F1CFD">
              <w:rPr>
                <w:b/>
                <w:szCs w:val="20"/>
              </w:rPr>
              <w:t>Team BC1/2</w:t>
            </w:r>
          </w:p>
        </w:tc>
        <w:tc>
          <w:tcPr>
            <w:tcW w:w="3827" w:type="dxa"/>
          </w:tcPr>
          <w:p w14:paraId="044D4CD7" w14:textId="77777777" w:rsidR="007F1CFD" w:rsidRDefault="007F1CFD" w:rsidP="007664E3">
            <w:pPr>
              <w:rPr>
                <w:szCs w:val="20"/>
              </w:rPr>
            </w:pPr>
          </w:p>
        </w:tc>
        <w:tc>
          <w:tcPr>
            <w:tcW w:w="3889" w:type="dxa"/>
          </w:tcPr>
          <w:p w14:paraId="24897A79" w14:textId="77777777" w:rsidR="007F1CFD" w:rsidRDefault="007F1CFD" w:rsidP="007664E3">
            <w:pPr>
              <w:rPr>
                <w:szCs w:val="20"/>
              </w:rPr>
            </w:pPr>
          </w:p>
        </w:tc>
      </w:tr>
      <w:tr w:rsidR="007F1CFD" w14:paraId="2E9E2952" w14:textId="77777777" w:rsidTr="007F1CFD">
        <w:tc>
          <w:tcPr>
            <w:tcW w:w="1526" w:type="dxa"/>
            <w:shd w:val="clear" w:color="auto" w:fill="C6D9F1" w:themeFill="text2" w:themeFillTint="33"/>
          </w:tcPr>
          <w:p w14:paraId="3DF19EFF" w14:textId="77777777" w:rsidR="007F1CFD" w:rsidRPr="007F1CFD" w:rsidRDefault="007F1CFD" w:rsidP="007F1CFD">
            <w:pPr>
              <w:jc w:val="center"/>
              <w:rPr>
                <w:b/>
                <w:szCs w:val="20"/>
              </w:rPr>
            </w:pPr>
            <w:r w:rsidRPr="007F1CFD">
              <w:rPr>
                <w:b/>
                <w:szCs w:val="20"/>
              </w:rPr>
              <w:t>Pair BC3</w:t>
            </w:r>
          </w:p>
        </w:tc>
        <w:tc>
          <w:tcPr>
            <w:tcW w:w="3827" w:type="dxa"/>
          </w:tcPr>
          <w:p w14:paraId="796D7606" w14:textId="77777777" w:rsidR="007F1CFD" w:rsidRDefault="007F1CFD" w:rsidP="007664E3">
            <w:pPr>
              <w:rPr>
                <w:szCs w:val="20"/>
              </w:rPr>
            </w:pPr>
          </w:p>
        </w:tc>
        <w:tc>
          <w:tcPr>
            <w:tcW w:w="3889" w:type="dxa"/>
          </w:tcPr>
          <w:p w14:paraId="7755B8C4" w14:textId="77777777" w:rsidR="007F1CFD" w:rsidRDefault="007F1CFD" w:rsidP="007664E3">
            <w:pPr>
              <w:rPr>
                <w:szCs w:val="20"/>
              </w:rPr>
            </w:pPr>
          </w:p>
        </w:tc>
      </w:tr>
      <w:tr w:rsidR="007F1CFD" w14:paraId="5DF8896F" w14:textId="77777777" w:rsidTr="007F1CFD">
        <w:tc>
          <w:tcPr>
            <w:tcW w:w="1526" w:type="dxa"/>
            <w:shd w:val="clear" w:color="auto" w:fill="C6D9F1" w:themeFill="text2" w:themeFillTint="33"/>
          </w:tcPr>
          <w:p w14:paraId="04A3FAD8" w14:textId="77777777" w:rsidR="007F1CFD" w:rsidRPr="007F1CFD" w:rsidRDefault="007F1CFD" w:rsidP="007F1CFD">
            <w:pPr>
              <w:jc w:val="center"/>
              <w:rPr>
                <w:b/>
                <w:szCs w:val="20"/>
              </w:rPr>
            </w:pPr>
            <w:r w:rsidRPr="007F1CFD">
              <w:rPr>
                <w:b/>
                <w:szCs w:val="20"/>
              </w:rPr>
              <w:t>Pair BC4</w:t>
            </w:r>
          </w:p>
        </w:tc>
        <w:tc>
          <w:tcPr>
            <w:tcW w:w="3827" w:type="dxa"/>
          </w:tcPr>
          <w:p w14:paraId="21DAF1F5" w14:textId="77777777" w:rsidR="007F1CFD" w:rsidRDefault="007F1CFD" w:rsidP="007664E3">
            <w:pPr>
              <w:rPr>
                <w:szCs w:val="20"/>
              </w:rPr>
            </w:pPr>
          </w:p>
        </w:tc>
        <w:tc>
          <w:tcPr>
            <w:tcW w:w="3889" w:type="dxa"/>
          </w:tcPr>
          <w:p w14:paraId="67811466" w14:textId="77777777" w:rsidR="007F1CFD" w:rsidRDefault="007F1CFD" w:rsidP="007664E3">
            <w:pPr>
              <w:rPr>
                <w:szCs w:val="20"/>
              </w:rPr>
            </w:pPr>
          </w:p>
        </w:tc>
      </w:tr>
    </w:tbl>
    <w:p w14:paraId="22BD553F" w14:textId="77777777" w:rsidR="007F1CFD" w:rsidRDefault="007F1CFD" w:rsidP="007664E3">
      <w:pPr>
        <w:spacing w:after="0"/>
        <w:rPr>
          <w:szCs w:val="20"/>
        </w:rPr>
      </w:pPr>
    </w:p>
    <w:p w14:paraId="547C1745" w14:textId="77777777" w:rsidR="007F1CFD" w:rsidRDefault="007F1CFD" w:rsidP="007F1CFD">
      <w:pPr>
        <w:spacing w:after="0"/>
        <w:rPr>
          <w:szCs w:val="20"/>
        </w:rPr>
      </w:pPr>
      <w:r w:rsidRPr="00281442">
        <w:rPr>
          <w:szCs w:val="20"/>
        </w:rPr>
        <w:t xml:space="preserve">If you answered </w:t>
      </w:r>
      <w:r w:rsidRPr="00281442">
        <w:rPr>
          <w:b/>
          <w:szCs w:val="20"/>
        </w:rPr>
        <w:t>NO</w:t>
      </w:r>
      <w:r w:rsidRPr="00281442">
        <w:rPr>
          <w:szCs w:val="20"/>
        </w:rPr>
        <w:t xml:space="preserve"> to any of the events above, do you wish to express your interest in the corresponding </w:t>
      </w:r>
      <w:r w:rsidRPr="00281442">
        <w:rPr>
          <w:b/>
          <w:szCs w:val="20"/>
        </w:rPr>
        <w:t>INDIVIDUAL</w:t>
      </w:r>
      <w:r w:rsidRPr="00281442">
        <w:rPr>
          <w:szCs w:val="20"/>
        </w:rPr>
        <w:t xml:space="preserve"> </w:t>
      </w:r>
      <w:r w:rsidRPr="00281442">
        <w:rPr>
          <w:b/>
          <w:szCs w:val="20"/>
        </w:rPr>
        <w:t>ONLY</w:t>
      </w:r>
      <w:r w:rsidRPr="00281442">
        <w:rPr>
          <w:szCs w:val="20"/>
        </w:rPr>
        <w:t xml:space="preserve"> events? (</w:t>
      </w:r>
      <w:proofErr w:type="gramStart"/>
      <w:r w:rsidRPr="00281442">
        <w:rPr>
          <w:szCs w:val="20"/>
        </w:rPr>
        <w:t>i</w:t>
      </w:r>
      <w:proofErr w:type="gramEnd"/>
      <w:r w:rsidRPr="00281442">
        <w:rPr>
          <w:szCs w:val="20"/>
        </w:rPr>
        <w:t>.e. you don’t have an eligible pair but wish to register an individual)</w:t>
      </w:r>
      <w:r>
        <w:rPr>
          <w:szCs w:val="20"/>
        </w:rPr>
        <w:t xml:space="preserve">. </w:t>
      </w:r>
    </w:p>
    <w:p w14:paraId="3795938D" w14:textId="77777777" w:rsidR="007F1CFD" w:rsidRDefault="007F1CFD" w:rsidP="007F1CFD">
      <w:pPr>
        <w:spacing w:after="0"/>
        <w:rPr>
          <w:szCs w:val="20"/>
        </w:rPr>
      </w:pPr>
    </w:p>
    <w:p w14:paraId="004A47C4" w14:textId="77777777" w:rsidR="007F1CFD" w:rsidRPr="00281442" w:rsidRDefault="007F1CFD" w:rsidP="007F1CFD">
      <w:pPr>
        <w:spacing w:after="0"/>
        <w:rPr>
          <w:szCs w:val="20"/>
        </w:rPr>
      </w:pPr>
      <w:r w:rsidRPr="00281442">
        <w:rPr>
          <w:szCs w:val="20"/>
        </w:rPr>
        <w:t xml:space="preserve">When answering </w:t>
      </w:r>
      <w:r w:rsidRPr="00281442">
        <w:rPr>
          <w:b/>
          <w:szCs w:val="20"/>
        </w:rPr>
        <w:t>YES</w:t>
      </w:r>
      <w:r w:rsidRPr="00281442">
        <w:rPr>
          <w:szCs w:val="20"/>
        </w:rPr>
        <w:t>, please identify the</w:t>
      </w:r>
      <w:r>
        <w:rPr>
          <w:szCs w:val="20"/>
        </w:rPr>
        <w:t xml:space="preserve"> region and the</w:t>
      </w:r>
      <w:r w:rsidRPr="00281442">
        <w:rPr>
          <w:szCs w:val="20"/>
        </w:rPr>
        <w:t xml:space="preserve"> number of individuals you wish to enter. </w:t>
      </w:r>
    </w:p>
    <w:p w14:paraId="3CAFDEE1" w14:textId="77777777" w:rsidR="00A902AB" w:rsidRDefault="00A902AB" w:rsidP="007664E3">
      <w:pPr>
        <w:spacing w:after="0"/>
        <w:rPr>
          <w:szCs w:val="20"/>
        </w:rPr>
      </w:pPr>
    </w:p>
    <w:tbl>
      <w:tblPr>
        <w:tblStyle w:val="TableGrid"/>
        <w:tblW w:w="0" w:type="auto"/>
        <w:tblLook w:val="04A0" w:firstRow="1" w:lastRow="0" w:firstColumn="1" w:lastColumn="0" w:noHBand="0" w:noVBand="1"/>
      </w:tblPr>
      <w:tblGrid>
        <w:gridCol w:w="1526"/>
        <w:gridCol w:w="2572"/>
        <w:gridCol w:w="2572"/>
        <w:gridCol w:w="2572"/>
      </w:tblGrid>
      <w:tr w:rsidR="007F1CFD" w14:paraId="0CDC6387" w14:textId="77777777" w:rsidTr="003A7925">
        <w:tc>
          <w:tcPr>
            <w:tcW w:w="1526" w:type="dxa"/>
            <w:shd w:val="clear" w:color="auto" w:fill="C00000"/>
          </w:tcPr>
          <w:p w14:paraId="42062BD1" w14:textId="77777777" w:rsidR="007F1CFD" w:rsidRPr="003A7925" w:rsidRDefault="007F1CFD" w:rsidP="003A7925">
            <w:pPr>
              <w:jc w:val="center"/>
              <w:rPr>
                <w:b/>
              </w:rPr>
            </w:pPr>
            <w:r w:rsidRPr="003A7925">
              <w:rPr>
                <w:b/>
              </w:rPr>
              <w:t>Event</w:t>
            </w:r>
          </w:p>
        </w:tc>
        <w:tc>
          <w:tcPr>
            <w:tcW w:w="2572" w:type="dxa"/>
            <w:shd w:val="clear" w:color="auto" w:fill="C00000"/>
          </w:tcPr>
          <w:p w14:paraId="01CBBD22" w14:textId="77777777" w:rsidR="007F1CFD" w:rsidRPr="003A7925" w:rsidRDefault="007F1CFD" w:rsidP="003A7925">
            <w:pPr>
              <w:jc w:val="center"/>
              <w:rPr>
                <w:b/>
                <w:szCs w:val="20"/>
              </w:rPr>
            </w:pPr>
            <w:r w:rsidRPr="003A7925">
              <w:rPr>
                <w:b/>
                <w:szCs w:val="20"/>
              </w:rPr>
              <w:t>Please answer YES or NO</w:t>
            </w:r>
          </w:p>
        </w:tc>
        <w:tc>
          <w:tcPr>
            <w:tcW w:w="2572" w:type="dxa"/>
            <w:shd w:val="clear" w:color="auto" w:fill="C00000"/>
          </w:tcPr>
          <w:p w14:paraId="00236A6B" w14:textId="77777777" w:rsidR="007F1CFD" w:rsidRPr="003A7925" w:rsidRDefault="007F1CFD" w:rsidP="003A7925">
            <w:pPr>
              <w:jc w:val="center"/>
              <w:rPr>
                <w:b/>
                <w:szCs w:val="20"/>
              </w:rPr>
            </w:pPr>
            <w:r w:rsidRPr="003A7925">
              <w:rPr>
                <w:b/>
                <w:szCs w:val="20"/>
              </w:rPr>
              <w:t>If YES please answer ASIA or AMERICAS</w:t>
            </w:r>
          </w:p>
        </w:tc>
        <w:tc>
          <w:tcPr>
            <w:tcW w:w="2572" w:type="dxa"/>
            <w:shd w:val="clear" w:color="auto" w:fill="C00000"/>
          </w:tcPr>
          <w:p w14:paraId="69B62CAA" w14:textId="77777777" w:rsidR="007F1CFD" w:rsidRPr="003A7925" w:rsidRDefault="007F1CFD" w:rsidP="003A7925">
            <w:pPr>
              <w:jc w:val="center"/>
              <w:rPr>
                <w:b/>
                <w:szCs w:val="20"/>
              </w:rPr>
            </w:pPr>
            <w:r w:rsidRPr="003A7925">
              <w:rPr>
                <w:b/>
                <w:szCs w:val="20"/>
              </w:rPr>
              <w:t>Number of Individuals</w:t>
            </w:r>
          </w:p>
        </w:tc>
      </w:tr>
      <w:tr w:rsidR="007F1CFD" w14:paraId="398D258D" w14:textId="77777777" w:rsidTr="003A7925">
        <w:tc>
          <w:tcPr>
            <w:tcW w:w="1526" w:type="dxa"/>
            <w:shd w:val="clear" w:color="auto" w:fill="C6D9F1" w:themeFill="text2" w:themeFillTint="33"/>
          </w:tcPr>
          <w:p w14:paraId="7DE2D93A" w14:textId="77777777" w:rsidR="007F1CFD" w:rsidRPr="003A7925" w:rsidRDefault="007F1CFD" w:rsidP="003A7925">
            <w:pPr>
              <w:jc w:val="center"/>
              <w:rPr>
                <w:b/>
              </w:rPr>
            </w:pPr>
            <w:r w:rsidRPr="003A7925">
              <w:rPr>
                <w:b/>
              </w:rPr>
              <w:t>BC1</w:t>
            </w:r>
          </w:p>
        </w:tc>
        <w:tc>
          <w:tcPr>
            <w:tcW w:w="2572" w:type="dxa"/>
          </w:tcPr>
          <w:p w14:paraId="02B48634" w14:textId="77777777" w:rsidR="007F1CFD" w:rsidRDefault="007F1CFD" w:rsidP="007664E3">
            <w:pPr>
              <w:rPr>
                <w:szCs w:val="20"/>
              </w:rPr>
            </w:pPr>
          </w:p>
        </w:tc>
        <w:tc>
          <w:tcPr>
            <w:tcW w:w="2572" w:type="dxa"/>
          </w:tcPr>
          <w:p w14:paraId="628D1D61" w14:textId="77777777" w:rsidR="007F1CFD" w:rsidRDefault="007F1CFD" w:rsidP="007664E3">
            <w:pPr>
              <w:rPr>
                <w:szCs w:val="20"/>
              </w:rPr>
            </w:pPr>
          </w:p>
        </w:tc>
        <w:tc>
          <w:tcPr>
            <w:tcW w:w="2572" w:type="dxa"/>
          </w:tcPr>
          <w:p w14:paraId="5AACFDB0" w14:textId="77777777" w:rsidR="007F1CFD" w:rsidRDefault="007F1CFD" w:rsidP="007664E3">
            <w:pPr>
              <w:rPr>
                <w:szCs w:val="20"/>
              </w:rPr>
            </w:pPr>
          </w:p>
        </w:tc>
      </w:tr>
      <w:tr w:rsidR="007F1CFD" w14:paraId="4828AA6D" w14:textId="77777777" w:rsidTr="003A7925">
        <w:tc>
          <w:tcPr>
            <w:tcW w:w="1526" w:type="dxa"/>
            <w:shd w:val="clear" w:color="auto" w:fill="C6D9F1" w:themeFill="text2" w:themeFillTint="33"/>
          </w:tcPr>
          <w:p w14:paraId="76E6592D" w14:textId="77777777" w:rsidR="007F1CFD" w:rsidRPr="003A7925" w:rsidRDefault="007F1CFD" w:rsidP="003A7925">
            <w:pPr>
              <w:jc w:val="center"/>
              <w:rPr>
                <w:b/>
              </w:rPr>
            </w:pPr>
            <w:r w:rsidRPr="003A7925">
              <w:rPr>
                <w:b/>
              </w:rPr>
              <w:t>BC2</w:t>
            </w:r>
          </w:p>
        </w:tc>
        <w:tc>
          <w:tcPr>
            <w:tcW w:w="2572" w:type="dxa"/>
          </w:tcPr>
          <w:p w14:paraId="7DF81412" w14:textId="77777777" w:rsidR="007F1CFD" w:rsidRDefault="007F1CFD" w:rsidP="007664E3">
            <w:pPr>
              <w:rPr>
                <w:szCs w:val="20"/>
              </w:rPr>
            </w:pPr>
          </w:p>
        </w:tc>
        <w:tc>
          <w:tcPr>
            <w:tcW w:w="2572" w:type="dxa"/>
          </w:tcPr>
          <w:p w14:paraId="3126F924" w14:textId="77777777" w:rsidR="007F1CFD" w:rsidRDefault="007F1CFD" w:rsidP="007664E3">
            <w:pPr>
              <w:rPr>
                <w:szCs w:val="20"/>
              </w:rPr>
            </w:pPr>
          </w:p>
        </w:tc>
        <w:tc>
          <w:tcPr>
            <w:tcW w:w="2572" w:type="dxa"/>
          </w:tcPr>
          <w:p w14:paraId="3F30A4A2" w14:textId="77777777" w:rsidR="007F1CFD" w:rsidRDefault="007F1CFD" w:rsidP="007664E3">
            <w:pPr>
              <w:rPr>
                <w:szCs w:val="20"/>
              </w:rPr>
            </w:pPr>
          </w:p>
        </w:tc>
      </w:tr>
      <w:tr w:rsidR="007F1CFD" w14:paraId="12516AB1" w14:textId="77777777" w:rsidTr="003A7925">
        <w:tc>
          <w:tcPr>
            <w:tcW w:w="1526" w:type="dxa"/>
            <w:shd w:val="clear" w:color="auto" w:fill="C6D9F1" w:themeFill="text2" w:themeFillTint="33"/>
          </w:tcPr>
          <w:p w14:paraId="5B1EEDB0" w14:textId="77777777" w:rsidR="007F1CFD" w:rsidRPr="003A7925" w:rsidRDefault="007F1CFD" w:rsidP="003A7925">
            <w:pPr>
              <w:jc w:val="center"/>
              <w:rPr>
                <w:b/>
              </w:rPr>
            </w:pPr>
            <w:r w:rsidRPr="003A7925">
              <w:rPr>
                <w:b/>
              </w:rPr>
              <w:t>BC3</w:t>
            </w:r>
          </w:p>
        </w:tc>
        <w:tc>
          <w:tcPr>
            <w:tcW w:w="2572" w:type="dxa"/>
          </w:tcPr>
          <w:p w14:paraId="4C916DD3" w14:textId="77777777" w:rsidR="007F1CFD" w:rsidRDefault="007F1CFD" w:rsidP="007664E3">
            <w:pPr>
              <w:rPr>
                <w:szCs w:val="20"/>
              </w:rPr>
            </w:pPr>
          </w:p>
        </w:tc>
        <w:tc>
          <w:tcPr>
            <w:tcW w:w="2572" w:type="dxa"/>
          </w:tcPr>
          <w:p w14:paraId="022F1F48" w14:textId="77777777" w:rsidR="007F1CFD" w:rsidRDefault="007F1CFD" w:rsidP="007664E3">
            <w:pPr>
              <w:rPr>
                <w:szCs w:val="20"/>
              </w:rPr>
            </w:pPr>
          </w:p>
        </w:tc>
        <w:tc>
          <w:tcPr>
            <w:tcW w:w="2572" w:type="dxa"/>
          </w:tcPr>
          <w:p w14:paraId="64CFC8A6" w14:textId="77777777" w:rsidR="007F1CFD" w:rsidRDefault="007F1CFD" w:rsidP="007664E3">
            <w:pPr>
              <w:rPr>
                <w:szCs w:val="20"/>
              </w:rPr>
            </w:pPr>
          </w:p>
        </w:tc>
      </w:tr>
      <w:tr w:rsidR="007F1CFD" w14:paraId="61590EDF" w14:textId="77777777" w:rsidTr="003A7925">
        <w:tc>
          <w:tcPr>
            <w:tcW w:w="1526" w:type="dxa"/>
            <w:shd w:val="clear" w:color="auto" w:fill="C6D9F1" w:themeFill="text2" w:themeFillTint="33"/>
          </w:tcPr>
          <w:p w14:paraId="5876BF5F" w14:textId="77777777" w:rsidR="007F1CFD" w:rsidRPr="003A7925" w:rsidRDefault="007F1CFD" w:rsidP="003A7925">
            <w:pPr>
              <w:jc w:val="center"/>
              <w:rPr>
                <w:b/>
              </w:rPr>
            </w:pPr>
            <w:r w:rsidRPr="003A7925">
              <w:rPr>
                <w:b/>
              </w:rPr>
              <w:t>BC4</w:t>
            </w:r>
          </w:p>
        </w:tc>
        <w:tc>
          <w:tcPr>
            <w:tcW w:w="2572" w:type="dxa"/>
          </w:tcPr>
          <w:p w14:paraId="5E988CC1" w14:textId="77777777" w:rsidR="007F1CFD" w:rsidRDefault="007F1CFD" w:rsidP="007664E3">
            <w:pPr>
              <w:rPr>
                <w:szCs w:val="20"/>
              </w:rPr>
            </w:pPr>
          </w:p>
        </w:tc>
        <w:tc>
          <w:tcPr>
            <w:tcW w:w="2572" w:type="dxa"/>
          </w:tcPr>
          <w:p w14:paraId="1D5CC1E0" w14:textId="77777777" w:rsidR="007F1CFD" w:rsidRDefault="007F1CFD" w:rsidP="007664E3">
            <w:pPr>
              <w:rPr>
                <w:szCs w:val="20"/>
              </w:rPr>
            </w:pPr>
          </w:p>
        </w:tc>
        <w:tc>
          <w:tcPr>
            <w:tcW w:w="2572" w:type="dxa"/>
          </w:tcPr>
          <w:p w14:paraId="0A866839" w14:textId="77777777" w:rsidR="007F1CFD" w:rsidRDefault="007F1CFD" w:rsidP="007664E3">
            <w:pPr>
              <w:rPr>
                <w:szCs w:val="20"/>
              </w:rPr>
            </w:pPr>
          </w:p>
        </w:tc>
      </w:tr>
    </w:tbl>
    <w:p w14:paraId="309C7BBF" w14:textId="77777777" w:rsidR="007F1CFD" w:rsidRDefault="007F1CFD" w:rsidP="007664E3">
      <w:pPr>
        <w:spacing w:after="0"/>
        <w:rPr>
          <w:szCs w:val="20"/>
        </w:rPr>
      </w:pPr>
    </w:p>
    <w:p w14:paraId="7E441617" w14:textId="77777777" w:rsidR="003A7925" w:rsidRPr="00B010AC" w:rsidRDefault="003A7925" w:rsidP="00B010AC">
      <w:pPr>
        <w:jc w:val="left"/>
        <w:rPr>
          <w:szCs w:val="20"/>
        </w:rPr>
      </w:pPr>
      <w:r>
        <w:rPr>
          <w:szCs w:val="20"/>
        </w:rPr>
        <w:br w:type="page"/>
      </w:r>
      <w:bookmarkStart w:id="0" w:name="_GoBack"/>
      <w:bookmarkEnd w:id="0"/>
      <w:r>
        <w:rPr>
          <w:b/>
          <w:szCs w:val="20"/>
        </w:rPr>
        <w:lastRenderedPageBreak/>
        <w:t>REGIONAL OPENS - Barcelona, Spain - 13</w:t>
      </w:r>
      <w:r w:rsidRPr="003A7925">
        <w:rPr>
          <w:b/>
          <w:szCs w:val="20"/>
          <w:vertAlign w:val="superscript"/>
        </w:rPr>
        <w:t>th</w:t>
      </w:r>
      <w:r>
        <w:rPr>
          <w:b/>
          <w:szCs w:val="20"/>
        </w:rPr>
        <w:t xml:space="preserve"> to 20</w:t>
      </w:r>
      <w:r w:rsidRPr="003A7925">
        <w:rPr>
          <w:b/>
          <w:szCs w:val="20"/>
          <w:vertAlign w:val="superscript"/>
        </w:rPr>
        <w:t>th</w:t>
      </w:r>
      <w:r>
        <w:rPr>
          <w:b/>
          <w:szCs w:val="20"/>
        </w:rPr>
        <w:t xml:space="preserve"> April</w:t>
      </w:r>
    </w:p>
    <w:p w14:paraId="15106A0B" w14:textId="77777777" w:rsidR="00A902AB" w:rsidRDefault="003A7925" w:rsidP="003A7925">
      <w:pPr>
        <w:spacing w:after="0"/>
        <w:ind w:left="1440"/>
        <w:rPr>
          <w:b/>
          <w:szCs w:val="20"/>
        </w:rPr>
      </w:pPr>
      <w:r>
        <w:rPr>
          <w:b/>
          <w:szCs w:val="20"/>
        </w:rPr>
        <w:t xml:space="preserve">  - Poznan, Poland - 5</w:t>
      </w:r>
      <w:r w:rsidRPr="003A7925">
        <w:rPr>
          <w:b/>
          <w:szCs w:val="20"/>
          <w:vertAlign w:val="superscript"/>
        </w:rPr>
        <w:t>th</w:t>
      </w:r>
      <w:r>
        <w:rPr>
          <w:b/>
          <w:szCs w:val="20"/>
        </w:rPr>
        <w:t xml:space="preserve"> to 10</w:t>
      </w:r>
      <w:r w:rsidRPr="003A7925">
        <w:rPr>
          <w:b/>
          <w:szCs w:val="20"/>
          <w:vertAlign w:val="superscript"/>
        </w:rPr>
        <w:t>th</w:t>
      </w:r>
      <w:r>
        <w:rPr>
          <w:b/>
          <w:szCs w:val="20"/>
        </w:rPr>
        <w:t xml:space="preserve"> July</w:t>
      </w:r>
    </w:p>
    <w:p w14:paraId="31C0DAE0" w14:textId="77777777" w:rsidR="003A7925" w:rsidRDefault="003A7925" w:rsidP="003A7925">
      <w:pPr>
        <w:spacing w:after="0"/>
        <w:rPr>
          <w:b/>
          <w:szCs w:val="20"/>
        </w:rPr>
      </w:pPr>
    </w:p>
    <w:p w14:paraId="4E9983AA" w14:textId="77777777" w:rsidR="003A7925" w:rsidRDefault="003A7925" w:rsidP="003A7925">
      <w:pPr>
        <w:spacing w:after="0"/>
        <w:rPr>
          <w:szCs w:val="20"/>
        </w:rPr>
      </w:pPr>
      <w:r>
        <w:rPr>
          <w:szCs w:val="20"/>
        </w:rPr>
        <w:t xml:space="preserve">There will be two Regional Opens held in Europe in 2017. Nations will be allocated to one of the two events based on their ranking, their geographical location and their preferred event. </w:t>
      </w:r>
    </w:p>
    <w:p w14:paraId="725CE4C0" w14:textId="77777777" w:rsidR="003A7925" w:rsidRDefault="003A7925" w:rsidP="003A7925">
      <w:pPr>
        <w:spacing w:after="0"/>
        <w:rPr>
          <w:szCs w:val="20"/>
        </w:rPr>
      </w:pPr>
    </w:p>
    <w:p w14:paraId="70C08B57" w14:textId="77777777" w:rsidR="003A7925" w:rsidRDefault="003A7925" w:rsidP="003A7925">
      <w:pPr>
        <w:spacing w:after="0"/>
        <w:rPr>
          <w:szCs w:val="20"/>
        </w:rPr>
      </w:pPr>
      <w:r>
        <w:rPr>
          <w:szCs w:val="20"/>
        </w:rPr>
        <w:t>Do you wish to express your interest in the following events? If YES which event would you PREFER to attend?</w:t>
      </w:r>
    </w:p>
    <w:p w14:paraId="25AE7088" w14:textId="77777777" w:rsidR="003A7925" w:rsidRDefault="003A7925" w:rsidP="003A7925">
      <w:pPr>
        <w:spacing w:after="0"/>
        <w:rPr>
          <w:szCs w:val="20"/>
        </w:rPr>
      </w:pPr>
    </w:p>
    <w:tbl>
      <w:tblPr>
        <w:tblStyle w:val="TableGrid"/>
        <w:tblW w:w="0" w:type="auto"/>
        <w:tblLook w:val="04A0" w:firstRow="1" w:lastRow="0" w:firstColumn="1" w:lastColumn="0" w:noHBand="0" w:noVBand="1"/>
      </w:tblPr>
      <w:tblGrid>
        <w:gridCol w:w="1526"/>
        <w:gridCol w:w="3827"/>
        <w:gridCol w:w="3889"/>
      </w:tblGrid>
      <w:tr w:rsidR="003A7925" w14:paraId="25F90558" w14:textId="77777777" w:rsidTr="00E9323B">
        <w:tc>
          <w:tcPr>
            <w:tcW w:w="1526" w:type="dxa"/>
            <w:shd w:val="clear" w:color="auto" w:fill="C00000"/>
          </w:tcPr>
          <w:p w14:paraId="301FE8D9" w14:textId="77777777" w:rsidR="003A7925" w:rsidRPr="007F1CFD" w:rsidRDefault="003A7925" w:rsidP="00E9323B">
            <w:pPr>
              <w:jc w:val="center"/>
              <w:rPr>
                <w:b/>
                <w:szCs w:val="20"/>
              </w:rPr>
            </w:pPr>
            <w:r w:rsidRPr="007F1CFD">
              <w:rPr>
                <w:b/>
                <w:szCs w:val="20"/>
              </w:rPr>
              <w:t>Event</w:t>
            </w:r>
          </w:p>
        </w:tc>
        <w:tc>
          <w:tcPr>
            <w:tcW w:w="3827" w:type="dxa"/>
            <w:shd w:val="clear" w:color="auto" w:fill="C00000"/>
          </w:tcPr>
          <w:p w14:paraId="5334A5B2" w14:textId="77777777" w:rsidR="003A7925" w:rsidRPr="007F1CFD" w:rsidRDefault="003A7925" w:rsidP="00E9323B">
            <w:pPr>
              <w:jc w:val="center"/>
              <w:rPr>
                <w:b/>
                <w:szCs w:val="20"/>
              </w:rPr>
            </w:pPr>
            <w:r w:rsidRPr="007F1CFD">
              <w:rPr>
                <w:b/>
                <w:szCs w:val="20"/>
              </w:rPr>
              <w:t>Please answer YES or NO</w:t>
            </w:r>
          </w:p>
        </w:tc>
        <w:tc>
          <w:tcPr>
            <w:tcW w:w="3889" w:type="dxa"/>
            <w:shd w:val="clear" w:color="auto" w:fill="C00000"/>
          </w:tcPr>
          <w:p w14:paraId="25C587D7" w14:textId="77777777" w:rsidR="003A7925" w:rsidRPr="007F1CFD" w:rsidRDefault="003A7925" w:rsidP="003A7925">
            <w:pPr>
              <w:jc w:val="center"/>
              <w:rPr>
                <w:b/>
                <w:szCs w:val="20"/>
              </w:rPr>
            </w:pPr>
            <w:r>
              <w:rPr>
                <w:b/>
                <w:szCs w:val="20"/>
              </w:rPr>
              <w:t>If YES, please answer BARCELONA</w:t>
            </w:r>
            <w:r w:rsidRPr="007F1CFD">
              <w:rPr>
                <w:b/>
                <w:szCs w:val="20"/>
              </w:rPr>
              <w:t xml:space="preserve"> or </w:t>
            </w:r>
            <w:r>
              <w:rPr>
                <w:b/>
                <w:szCs w:val="20"/>
              </w:rPr>
              <w:t>POZNAN</w:t>
            </w:r>
          </w:p>
        </w:tc>
      </w:tr>
      <w:tr w:rsidR="003A7925" w14:paraId="7AB14D08" w14:textId="77777777" w:rsidTr="00E9323B">
        <w:tc>
          <w:tcPr>
            <w:tcW w:w="1526" w:type="dxa"/>
            <w:shd w:val="clear" w:color="auto" w:fill="C6D9F1" w:themeFill="text2" w:themeFillTint="33"/>
          </w:tcPr>
          <w:p w14:paraId="5D4ECA52" w14:textId="77777777" w:rsidR="003A7925" w:rsidRPr="007F1CFD" w:rsidRDefault="003A7925" w:rsidP="00E9323B">
            <w:pPr>
              <w:jc w:val="center"/>
              <w:rPr>
                <w:b/>
                <w:szCs w:val="20"/>
              </w:rPr>
            </w:pPr>
            <w:r w:rsidRPr="007F1CFD">
              <w:rPr>
                <w:b/>
                <w:szCs w:val="20"/>
              </w:rPr>
              <w:t>Team BC1/2</w:t>
            </w:r>
          </w:p>
        </w:tc>
        <w:tc>
          <w:tcPr>
            <w:tcW w:w="3827" w:type="dxa"/>
          </w:tcPr>
          <w:p w14:paraId="32B4A553" w14:textId="77777777" w:rsidR="003A7925" w:rsidRDefault="003A7925" w:rsidP="00E9323B">
            <w:pPr>
              <w:rPr>
                <w:szCs w:val="20"/>
              </w:rPr>
            </w:pPr>
          </w:p>
        </w:tc>
        <w:tc>
          <w:tcPr>
            <w:tcW w:w="3889" w:type="dxa"/>
          </w:tcPr>
          <w:p w14:paraId="57372C74" w14:textId="77777777" w:rsidR="003A7925" w:rsidRDefault="003A7925" w:rsidP="00E9323B">
            <w:pPr>
              <w:rPr>
                <w:szCs w:val="20"/>
              </w:rPr>
            </w:pPr>
          </w:p>
        </w:tc>
      </w:tr>
      <w:tr w:rsidR="003A7925" w14:paraId="523EB010" w14:textId="77777777" w:rsidTr="00E9323B">
        <w:tc>
          <w:tcPr>
            <w:tcW w:w="1526" w:type="dxa"/>
            <w:shd w:val="clear" w:color="auto" w:fill="C6D9F1" w:themeFill="text2" w:themeFillTint="33"/>
          </w:tcPr>
          <w:p w14:paraId="7EE52583" w14:textId="77777777" w:rsidR="003A7925" w:rsidRPr="007F1CFD" w:rsidRDefault="003A7925" w:rsidP="00E9323B">
            <w:pPr>
              <w:jc w:val="center"/>
              <w:rPr>
                <w:b/>
                <w:szCs w:val="20"/>
              </w:rPr>
            </w:pPr>
            <w:r w:rsidRPr="007F1CFD">
              <w:rPr>
                <w:b/>
                <w:szCs w:val="20"/>
              </w:rPr>
              <w:t>Pair BC3</w:t>
            </w:r>
          </w:p>
        </w:tc>
        <w:tc>
          <w:tcPr>
            <w:tcW w:w="3827" w:type="dxa"/>
          </w:tcPr>
          <w:p w14:paraId="37DD0B4D" w14:textId="77777777" w:rsidR="003A7925" w:rsidRDefault="003A7925" w:rsidP="00E9323B">
            <w:pPr>
              <w:rPr>
                <w:szCs w:val="20"/>
              </w:rPr>
            </w:pPr>
          </w:p>
        </w:tc>
        <w:tc>
          <w:tcPr>
            <w:tcW w:w="3889" w:type="dxa"/>
          </w:tcPr>
          <w:p w14:paraId="3607546D" w14:textId="77777777" w:rsidR="003A7925" w:rsidRDefault="003A7925" w:rsidP="00E9323B">
            <w:pPr>
              <w:rPr>
                <w:szCs w:val="20"/>
              </w:rPr>
            </w:pPr>
          </w:p>
        </w:tc>
      </w:tr>
      <w:tr w:rsidR="003A7925" w14:paraId="7B710187" w14:textId="77777777" w:rsidTr="00E9323B">
        <w:tc>
          <w:tcPr>
            <w:tcW w:w="1526" w:type="dxa"/>
            <w:shd w:val="clear" w:color="auto" w:fill="C6D9F1" w:themeFill="text2" w:themeFillTint="33"/>
          </w:tcPr>
          <w:p w14:paraId="49F5472E" w14:textId="77777777" w:rsidR="003A7925" w:rsidRPr="007F1CFD" w:rsidRDefault="003A7925" w:rsidP="00E9323B">
            <w:pPr>
              <w:jc w:val="center"/>
              <w:rPr>
                <w:b/>
                <w:szCs w:val="20"/>
              </w:rPr>
            </w:pPr>
            <w:r w:rsidRPr="007F1CFD">
              <w:rPr>
                <w:b/>
                <w:szCs w:val="20"/>
              </w:rPr>
              <w:t>Pair BC4</w:t>
            </w:r>
          </w:p>
        </w:tc>
        <w:tc>
          <w:tcPr>
            <w:tcW w:w="3827" w:type="dxa"/>
          </w:tcPr>
          <w:p w14:paraId="61B882BB" w14:textId="77777777" w:rsidR="003A7925" w:rsidRDefault="003A7925" w:rsidP="00E9323B">
            <w:pPr>
              <w:rPr>
                <w:szCs w:val="20"/>
              </w:rPr>
            </w:pPr>
          </w:p>
        </w:tc>
        <w:tc>
          <w:tcPr>
            <w:tcW w:w="3889" w:type="dxa"/>
          </w:tcPr>
          <w:p w14:paraId="7E7C23A9" w14:textId="77777777" w:rsidR="003A7925" w:rsidRDefault="003A7925" w:rsidP="00E9323B">
            <w:pPr>
              <w:rPr>
                <w:szCs w:val="20"/>
              </w:rPr>
            </w:pPr>
          </w:p>
        </w:tc>
      </w:tr>
    </w:tbl>
    <w:p w14:paraId="3954910E" w14:textId="77777777" w:rsidR="003A7925" w:rsidRDefault="003A7925" w:rsidP="003A7925">
      <w:pPr>
        <w:spacing w:after="0"/>
        <w:rPr>
          <w:szCs w:val="20"/>
        </w:rPr>
      </w:pPr>
    </w:p>
    <w:p w14:paraId="7C4D870C" w14:textId="77777777" w:rsidR="003A7925" w:rsidRDefault="003A7925" w:rsidP="003A7925">
      <w:pPr>
        <w:spacing w:after="0"/>
        <w:rPr>
          <w:szCs w:val="20"/>
        </w:rPr>
      </w:pPr>
      <w:r w:rsidRPr="00281442">
        <w:rPr>
          <w:szCs w:val="20"/>
        </w:rPr>
        <w:t xml:space="preserve">If you answered </w:t>
      </w:r>
      <w:r w:rsidRPr="00281442">
        <w:rPr>
          <w:b/>
          <w:szCs w:val="20"/>
        </w:rPr>
        <w:t>NO</w:t>
      </w:r>
      <w:r w:rsidRPr="00281442">
        <w:rPr>
          <w:szCs w:val="20"/>
        </w:rPr>
        <w:t xml:space="preserve"> to any of the events above, do you wish to express your interest in the corresponding </w:t>
      </w:r>
      <w:r w:rsidRPr="00281442">
        <w:rPr>
          <w:b/>
          <w:szCs w:val="20"/>
        </w:rPr>
        <w:t>INDIVIDUAL</w:t>
      </w:r>
      <w:r w:rsidRPr="00281442">
        <w:rPr>
          <w:szCs w:val="20"/>
        </w:rPr>
        <w:t xml:space="preserve"> </w:t>
      </w:r>
      <w:r w:rsidRPr="00281442">
        <w:rPr>
          <w:b/>
          <w:szCs w:val="20"/>
        </w:rPr>
        <w:t>ONLY</w:t>
      </w:r>
      <w:r w:rsidRPr="00281442">
        <w:rPr>
          <w:szCs w:val="20"/>
        </w:rPr>
        <w:t xml:space="preserve"> events? (</w:t>
      </w:r>
      <w:proofErr w:type="gramStart"/>
      <w:r w:rsidRPr="00281442">
        <w:rPr>
          <w:szCs w:val="20"/>
        </w:rPr>
        <w:t>i</w:t>
      </w:r>
      <w:proofErr w:type="gramEnd"/>
      <w:r w:rsidRPr="00281442">
        <w:rPr>
          <w:szCs w:val="20"/>
        </w:rPr>
        <w:t>.e. you don’t have an eligible pair but wish to register an individual)</w:t>
      </w:r>
      <w:r>
        <w:rPr>
          <w:szCs w:val="20"/>
        </w:rPr>
        <w:t xml:space="preserve">. </w:t>
      </w:r>
    </w:p>
    <w:p w14:paraId="4542C3B5" w14:textId="77777777" w:rsidR="003A7925" w:rsidRDefault="003A7925" w:rsidP="003A7925">
      <w:pPr>
        <w:spacing w:after="0"/>
        <w:rPr>
          <w:szCs w:val="20"/>
        </w:rPr>
      </w:pPr>
    </w:p>
    <w:p w14:paraId="2D5AC368" w14:textId="77777777" w:rsidR="003A7925" w:rsidRPr="00281442" w:rsidRDefault="003A7925" w:rsidP="003A7925">
      <w:pPr>
        <w:spacing w:after="0"/>
        <w:rPr>
          <w:szCs w:val="20"/>
        </w:rPr>
      </w:pPr>
      <w:r w:rsidRPr="00281442">
        <w:rPr>
          <w:szCs w:val="20"/>
        </w:rPr>
        <w:t xml:space="preserve">When answering </w:t>
      </w:r>
      <w:r w:rsidRPr="00281442">
        <w:rPr>
          <w:b/>
          <w:szCs w:val="20"/>
        </w:rPr>
        <w:t>YES</w:t>
      </w:r>
      <w:r w:rsidRPr="00281442">
        <w:rPr>
          <w:szCs w:val="20"/>
        </w:rPr>
        <w:t>, please identify the</w:t>
      </w:r>
      <w:r>
        <w:rPr>
          <w:szCs w:val="20"/>
        </w:rPr>
        <w:t xml:space="preserve"> region and the</w:t>
      </w:r>
      <w:r w:rsidRPr="00281442">
        <w:rPr>
          <w:szCs w:val="20"/>
        </w:rPr>
        <w:t xml:space="preserve"> number of individuals you wish to enter. </w:t>
      </w:r>
    </w:p>
    <w:p w14:paraId="0E073FA8" w14:textId="77777777" w:rsidR="003A7925" w:rsidRDefault="003A7925" w:rsidP="003A7925">
      <w:pPr>
        <w:spacing w:after="0"/>
        <w:rPr>
          <w:szCs w:val="20"/>
        </w:rPr>
      </w:pPr>
    </w:p>
    <w:tbl>
      <w:tblPr>
        <w:tblStyle w:val="TableGrid"/>
        <w:tblW w:w="0" w:type="auto"/>
        <w:tblLook w:val="04A0" w:firstRow="1" w:lastRow="0" w:firstColumn="1" w:lastColumn="0" w:noHBand="0" w:noVBand="1"/>
      </w:tblPr>
      <w:tblGrid>
        <w:gridCol w:w="1526"/>
        <w:gridCol w:w="2572"/>
        <w:gridCol w:w="2572"/>
        <w:gridCol w:w="2572"/>
      </w:tblGrid>
      <w:tr w:rsidR="003A7925" w14:paraId="43E3ABC7" w14:textId="77777777" w:rsidTr="00E9323B">
        <w:tc>
          <w:tcPr>
            <w:tcW w:w="1526" w:type="dxa"/>
            <w:shd w:val="clear" w:color="auto" w:fill="C00000"/>
          </w:tcPr>
          <w:p w14:paraId="4721BF76" w14:textId="77777777" w:rsidR="003A7925" w:rsidRPr="003A7925" w:rsidRDefault="003A7925" w:rsidP="00E9323B">
            <w:pPr>
              <w:jc w:val="center"/>
              <w:rPr>
                <w:b/>
              </w:rPr>
            </w:pPr>
            <w:r w:rsidRPr="003A7925">
              <w:rPr>
                <w:b/>
              </w:rPr>
              <w:t>Event</w:t>
            </w:r>
          </w:p>
        </w:tc>
        <w:tc>
          <w:tcPr>
            <w:tcW w:w="2572" w:type="dxa"/>
            <w:shd w:val="clear" w:color="auto" w:fill="C00000"/>
          </w:tcPr>
          <w:p w14:paraId="74BAEAE1" w14:textId="77777777" w:rsidR="003A7925" w:rsidRPr="003A7925" w:rsidRDefault="003A7925" w:rsidP="00E9323B">
            <w:pPr>
              <w:jc w:val="center"/>
              <w:rPr>
                <w:b/>
                <w:szCs w:val="20"/>
              </w:rPr>
            </w:pPr>
            <w:r w:rsidRPr="003A7925">
              <w:rPr>
                <w:b/>
                <w:szCs w:val="20"/>
              </w:rPr>
              <w:t>Please answer YES or NO</w:t>
            </w:r>
          </w:p>
        </w:tc>
        <w:tc>
          <w:tcPr>
            <w:tcW w:w="2572" w:type="dxa"/>
            <w:shd w:val="clear" w:color="auto" w:fill="C00000"/>
          </w:tcPr>
          <w:p w14:paraId="41D1B1D9" w14:textId="77777777" w:rsidR="003A7925" w:rsidRPr="003A7925" w:rsidRDefault="003A7925" w:rsidP="003A7925">
            <w:pPr>
              <w:jc w:val="center"/>
              <w:rPr>
                <w:b/>
                <w:szCs w:val="20"/>
              </w:rPr>
            </w:pPr>
            <w:r w:rsidRPr="003A7925">
              <w:rPr>
                <w:b/>
                <w:szCs w:val="20"/>
              </w:rPr>
              <w:t xml:space="preserve">If YES please answer </w:t>
            </w:r>
            <w:r>
              <w:rPr>
                <w:b/>
                <w:szCs w:val="20"/>
              </w:rPr>
              <w:t>BARCELONA</w:t>
            </w:r>
            <w:r w:rsidRPr="003A7925">
              <w:rPr>
                <w:b/>
                <w:szCs w:val="20"/>
              </w:rPr>
              <w:t xml:space="preserve"> or </w:t>
            </w:r>
            <w:r>
              <w:rPr>
                <w:b/>
                <w:szCs w:val="20"/>
              </w:rPr>
              <w:t>POZNAN</w:t>
            </w:r>
          </w:p>
        </w:tc>
        <w:tc>
          <w:tcPr>
            <w:tcW w:w="2572" w:type="dxa"/>
            <w:shd w:val="clear" w:color="auto" w:fill="C00000"/>
          </w:tcPr>
          <w:p w14:paraId="24A0B244" w14:textId="77777777" w:rsidR="003A7925" w:rsidRPr="003A7925" w:rsidRDefault="003A7925" w:rsidP="00E9323B">
            <w:pPr>
              <w:jc w:val="center"/>
              <w:rPr>
                <w:b/>
                <w:szCs w:val="20"/>
              </w:rPr>
            </w:pPr>
            <w:r w:rsidRPr="003A7925">
              <w:rPr>
                <w:b/>
                <w:szCs w:val="20"/>
              </w:rPr>
              <w:t>Number of Individuals</w:t>
            </w:r>
          </w:p>
        </w:tc>
      </w:tr>
      <w:tr w:rsidR="003A7925" w14:paraId="5A7D99A2" w14:textId="77777777" w:rsidTr="00E9323B">
        <w:tc>
          <w:tcPr>
            <w:tcW w:w="1526" w:type="dxa"/>
            <w:shd w:val="clear" w:color="auto" w:fill="C6D9F1" w:themeFill="text2" w:themeFillTint="33"/>
          </w:tcPr>
          <w:p w14:paraId="1041B94D" w14:textId="77777777" w:rsidR="003A7925" w:rsidRPr="003A7925" w:rsidRDefault="003A7925" w:rsidP="00E9323B">
            <w:pPr>
              <w:jc w:val="center"/>
              <w:rPr>
                <w:b/>
              </w:rPr>
            </w:pPr>
            <w:r w:rsidRPr="003A7925">
              <w:rPr>
                <w:b/>
              </w:rPr>
              <w:t>BC1</w:t>
            </w:r>
          </w:p>
        </w:tc>
        <w:tc>
          <w:tcPr>
            <w:tcW w:w="2572" w:type="dxa"/>
          </w:tcPr>
          <w:p w14:paraId="446E87CE" w14:textId="77777777" w:rsidR="003A7925" w:rsidRDefault="003A7925" w:rsidP="00E9323B">
            <w:pPr>
              <w:rPr>
                <w:szCs w:val="20"/>
              </w:rPr>
            </w:pPr>
          </w:p>
        </w:tc>
        <w:tc>
          <w:tcPr>
            <w:tcW w:w="2572" w:type="dxa"/>
          </w:tcPr>
          <w:p w14:paraId="5F5CB297" w14:textId="77777777" w:rsidR="003A7925" w:rsidRDefault="003A7925" w:rsidP="00E9323B">
            <w:pPr>
              <w:rPr>
                <w:szCs w:val="20"/>
              </w:rPr>
            </w:pPr>
          </w:p>
        </w:tc>
        <w:tc>
          <w:tcPr>
            <w:tcW w:w="2572" w:type="dxa"/>
          </w:tcPr>
          <w:p w14:paraId="023C3303" w14:textId="77777777" w:rsidR="003A7925" w:rsidRDefault="003A7925" w:rsidP="00E9323B">
            <w:pPr>
              <w:rPr>
                <w:szCs w:val="20"/>
              </w:rPr>
            </w:pPr>
          </w:p>
        </w:tc>
      </w:tr>
      <w:tr w:rsidR="003A7925" w14:paraId="72FCC960" w14:textId="77777777" w:rsidTr="00E9323B">
        <w:tc>
          <w:tcPr>
            <w:tcW w:w="1526" w:type="dxa"/>
            <w:shd w:val="clear" w:color="auto" w:fill="C6D9F1" w:themeFill="text2" w:themeFillTint="33"/>
          </w:tcPr>
          <w:p w14:paraId="1F7BC7C1" w14:textId="77777777" w:rsidR="003A7925" w:rsidRPr="003A7925" w:rsidRDefault="003A7925" w:rsidP="00E9323B">
            <w:pPr>
              <w:jc w:val="center"/>
              <w:rPr>
                <w:b/>
              </w:rPr>
            </w:pPr>
            <w:r w:rsidRPr="003A7925">
              <w:rPr>
                <w:b/>
              </w:rPr>
              <w:t>BC2</w:t>
            </w:r>
          </w:p>
        </w:tc>
        <w:tc>
          <w:tcPr>
            <w:tcW w:w="2572" w:type="dxa"/>
          </w:tcPr>
          <w:p w14:paraId="6AAAF0CE" w14:textId="77777777" w:rsidR="003A7925" w:rsidRDefault="003A7925" w:rsidP="00E9323B">
            <w:pPr>
              <w:rPr>
                <w:szCs w:val="20"/>
              </w:rPr>
            </w:pPr>
          </w:p>
        </w:tc>
        <w:tc>
          <w:tcPr>
            <w:tcW w:w="2572" w:type="dxa"/>
          </w:tcPr>
          <w:p w14:paraId="3AE509CB" w14:textId="77777777" w:rsidR="003A7925" w:rsidRDefault="003A7925" w:rsidP="00E9323B">
            <w:pPr>
              <w:rPr>
                <w:szCs w:val="20"/>
              </w:rPr>
            </w:pPr>
          </w:p>
        </w:tc>
        <w:tc>
          <w:tcPr>
            <w:tcW w:w="2572" w:type="dxa"/>
          </w:tcPr>
          <w:p w14:paraId="7FB58D5B" w14:textId="77777777" w:rsidR="003A7925" w:rsidRDefault="003A7925" w:rsidP="00E9323B">
            <w:pPr>
              <w:rPr>
                <w:szCs w:val="20"/>
              </w:rPr>
            </w:pPr>
          </w:p>
        </w:tc>
      </w:tr>
      <w:tr w:rsidR="003A7925" w14:paraId="01025E43" w14:textId="77777777" w:rsidTr="00E9323B">
        <w:tc>
          <w:tcPr>
            <w:tcW w:w="1526" w:type="dxa"/>
            <w:shd w:val="clear" w:color="auto" w:fill="C6D9F1" w:themeFill="text2" w:themeFillTint="33"/>
          </w:tcPr>
          <w:p w14:paraId="66C668AD" w14:textId="77777777" w:rsidR="003A7925" w:rsidRPr="003A7925" w:rsidRDefault="003A7925" w:rsidP="00E9323B">
            <w:pPr>
              <w:jc w:val="center"/>
              <w:rPr>
                <w:b/>
              </w:rPr>
            </w:pPr>
            <w:r w:rsidRPr="003A7925">
              <w:rPr>
                <w:b/>
              </w:rPr>
              <w:t>BC3</w:t>
            </w:r>
          </w:p>
        </w:tc>
        <w:tc>
          <w:tcPr>
            <w:tcW w:w="2572" w:type="dxa"/>
          </w:tcPr>
          <w:p w14:paraId="64AA97FA" w14:textId="77777777" w:rsidR="003A7925" w:rsidRDefault="003A7925" w:rsidP="00E9323B">
            <w:pPr>
              <w:rPr>
                <w:szCs w:val="20"/>
              </w:rPr>
            </w:pPr>
          </w:p>
        </w:tc>
        <w:tc>
          <w:tcPr>
            <w:tcW w:w="2572" w:type="dxa"/>
          </w:tcPr>
          <w:p w14:paraId="7F953792" w14:textId="77777777" w:rsidR="003A7925" w:rsidRDefault="003A7925" w:rsidP="00E9323B">
            <w:pPr>
              <w:rPr>
                <w:szCs w:val="20"/>
              </w:rPr>
            </w:pPr>
          </w:p>
        </w:tc>
        <w:tc>
          <w:tcPr>
            <w:tcW w:w="2572" w:type="dxa"/>
          </w:tcPr>
          <w:p w14:paraId="1A81CF82" w14:textId="77777777" w:rsidR="003A7925" w:rsidRDefault="003A7925" w:rsidP="00E9323B">
            <w:pPr>
              <w:rPr>
                <w:szCs w:val="20"/>
              </w:rPr>
            </w:pPr>
          </w:p>
        </w:tc>
      </w:tr>
      <w:tr w:rsidR="003A7925" w14:paraId="0E60BC18" w14:textId="77777777" w:rsidTr="00E9323B">
        <w:tc>
          <w:tcPr>
            <w:tcW w:w="1526" w:type="dxa"/>
            <w:shd w:val="clear" w:color="auto" w:fill="C6D9F1" w:themeFill="text2" w:themeFillTint="33"/>
          </w:tcPr>
          <w:p w14:paraId="52E6CE03" w14:textId="77777777" w:rsidR="003A7925" w:rsidRPr="003A7925" w:rsidRDefault="003A7925" w:rsidP="00E9323B">
            <w:pPr>
              <w:jc w:val="center"/>
              <w:rPr>
                <w:b/>
              </w:rPr>
            </w:pPr>
            <w:r w:rsidRPr="003A7925">
              <w:rPr>
                <w:b/>
              </w:rPr>
              <w:t>BC4</w:t>
            </w:r>
          </w:p>
        </w:tc>
        <w:tc>
          <w:tcPr>
            <w:tcW w:w="2572" w:type="dxa"/>
          </w:tcPr>
          <w:p w14:paraId="7B7A203B" w14:textId="77777777" w:rsidR="003A7925" w:rsidRDefault="003A7925" w:rsidP="00E9323B">
            <w:pPr>
              <w:rPr>
                <w:szCs w:val="20"/>
              </w:rPr>
            </w:pPr>
          </w:p>
        </w:tc>
        <w:tc>
          <w:tcPr>
            <w:tcW w:w="2572" w:type="dxa"/>
          </w:tcPr>
          <w:p w14:paraId="17336641" w14:textId="77777777" w:rsidR="003A7925" w:rsidRDefault="003A7925" w:rsidP="00E9323B">
            <w:pPr>
              <w:rPr>
                <w:szCs w:val="20"/>
              </w:rPr>
            </w:pPr>
          </w:p>
        </w:tc>
        <w:tc>
          <w:tcPr>
            <w:tcW w:w="2572" w:type="dxa"/>
          </w:tcPr>
          <w:p w14:paraId="29E697F8" w14:textId="77777777" w:rsidR="003A7925" w:rsidRDefault="003A7925" w:rsidP="00E9323B">
            <w:pPr>
              <w:rPr>
                <w:szCs w:val="20"/>
              </w:rPr>
            </w:pPr>
          </w:p>
        </w:tc>
      </w:tr>
    </w:tbl>
    <w:p w14:paraId="301CA4A2" w14:textId="77777777" w:rsidR="003A7925" w:rsidRDefault="003A7925" w:rsidP="003A7925">
      <w:pPr>
        <w:spacing w:after="0"/>
        <w:rPr>
          <w:szCs w:val="20"/>
        </w:rPr>
      </w:pPr>
    </w:p>
    <w:p w14:paraId="55E4B25E" w14:textId="77777777" w:rsidR="003A7925" w:rsidRDefault="003A7925" w:rsidP="003A7925">
      <w:pPr>
        <w:spacing w:after="120"/>
        <w:rPr>
          <w:szCs w:val="20"/>
        </w:rPr>
      </w:pPr>
      <w:proofErr w:type="gramStart"/>
      <w:r>
        <w:rPr>
          <w:szCs w:val="20"/>
        </w:rPr>
        <w:t>When you have completed the form it should be</w:t>
      </w:r>
      <w:r w:rsidRPr="00796432">
        <w:rPr>
          <w:szCs w:val="20"/>
        </w:rPr>
        <w:t xml:space="preserve"> returned to BISFed as soon as pos</w:t>
      </w:r>
      <w:r>
        <w:rPr>
          <w:szCs w:val="20"/>
        </w:rPr>
        <w:t xml:space="preserve">sible, but not later than </w:t>
      </w:r>
      <w:r w:rsidRPr="00C54730">
        <w:rPr>
          <w:b/>
          <w:szCs w:val="20"/>
        </w:rPr>
        <w:t>12:00PM (noon)</w:t>
      </w:r>
      <w:r>
        <w:rPr>
          <w:b/>
          <w:szCs w:val="20"/>
        </w:rPr>
        <w:t xml:space="preserve"> GMT, 16 December</w:t>
      </w:r>
      <w:r w:rsidRPr="00C54730">
        <w:rPr>
          <w:b/>
          <w:szCs w:val="20"/>
        </w:rPr>
        <w:t xml:space="preserve"> 2016</w:t>
      </w:r>
      <w:r>
        <w:rPr>
          <w:szCs w:val="20"/>
        </w:rPr>
        <w:t>.</w:t>
      </w:r>
      <w:proofErr w:type="gramEnd"/>
      <w:r>
        <w:rPr>
          <w:szCs w:val="20"/>
        </w:rPr>
        <w:t xml:space="preserve">  </w:t>
      </w:r>
      <w:r w:rsidRPr="00796432">
        <w:rPr>
          <w:szCs w:val="20"/>
        </w:rPr>
        <w:t xml:space="preserve">Please return to Rich Mallon </w:t>
      </w:r>
      <w:hyperlink r:id="rId12" w:history="1">
        <w:r w:rsidRPr="00244A9B">
          <w:rPr>
            <w:rStyle w:val="Hyperlink"/>
            <w:szCs w:val="20"/>
          </w:rPr>
          <w:t>admin@bisfed.com</w:t>
        </w:r>
      </w:hyperlink>
      <w:r>
        <w:rPr>
          <w:szCs w:val="20"/>
        </w:rPr>
        <w:t xml:space="preserve"> and</w:t>
      </w:r>
      <w:r w:rsidRPr="00796432">
        <w:rPr>
          <w:szCs w:val="20"/>
        </w:rPr>
        <w:t xml:space="preserve"> Dominique Tremblay </w:t>
      </w:r>
      <w:hyperlink r:id="rId13" w:history="1">
        <w:r w:rsidRPr="00244A9B">
          <w:rPr>
            <w:rStyle w:val="Hyperlink"/>
            <w:szCs w:val="20"/>
          </w:rPr>
          <w:t>operations@bisfed.com</w:t>
        </w:r>
      </w:hyperlink>
      <w:r>
        <w:rPr>
          <w:szCs w:val="20"/>
        </w:rPr>
        <w:t>.</w:t>
      </w:r>
    </w:p>
    <w:p w14:paraId="419B9FFB" w14:textId="77777777" w:rsidR="00B010AC" w:rsidRDefault="00B010AC">
      <w:pPr>
        <w:jc w:val="left"/>
        <w:rPr>
          <w:szCs w:val="20"/>
        </w:rPr>
      </w:pPr>
      <w:r>
        <w:rPr>
          <w:szCs w:val="20"/>
        </w:rPr>
        <w:br w:type="page"/>
      </w:r>
    </w:p>
    <w:p w14:paraId="0A55463D" w14:textId="77777777" w:rsidR="00B010AC" w:rsidRDefault="00B010AC" w:rsidP="005A6FF0">
      <w:pPr>
        <w:spacing w:after="0"/>
        <w:rPr>
          <w:b/>
          <w:sz w:val="24"/>
          <w:szCs w:val="20"/>
        </w:rPr>
      </w:pPr>
      <w:r w:rsidRPr="00B010AC">
        <w:rPr>
          <w:b/>
          <w:sz w:val="24"/>
          <w:szCs w:val="20"/>
        </w:rPr>
        <w:lastRenderedPageBreak/>
        <w:t>Appendix 1 - Competition System Principles</w:t>
      </w:r>
    </w:p>
    <w:p w14:paraId="047454C6" w14:textId="77777777" w:rsidR="005A6FF0" w:rsidRDefault="005A6FF0" w:rsidP="005A6FF0">
      <w:pPr>
        <w:spacing w:after="0"/>
        <w:rPr>
          <w:b/>
          <w:sz w:val="24"/>
          <w:szCs w:val="20"/>
        </w:rPr>
      </w:pPr>
    </w:p>
    <w:p w14:paraId="7DE4F5C2" w14:textId="77777777" w:rsidR="00B010AC" w:rsidRPr="005A6FF0" w:rsidRDefault="00B010AC" w:rsidP="005A6FF0">
      <w:pPr>
        <w:pStyle w:val="ListParagraph"/>
        <w:numPr>
          <w:ilvl w:val="0"/>
          <w:numId w:val="12"/>
        </w:numPr>
        <w:spacing w:after="0"/>
        <w:rPr>
          <w:b/>
          <w:szCs w:val="20"/>
        </w:rPr>
      </w:pPr>
      <w:r w:rsidRPr="005A6FF0">
        <w:rPr>
          <w:b/>
          <w:szCs w:val="20"/>
        </w:rPr>
        <w:t>Type of Event</w:t>
      </w:r>
    </w:p>
    <w:p w14:paraId="53B51EC4" w14:textId="77777777" w:rsidR="00B010AC" w:rsidRDefault="00B010AC" w:rsidP="005A6FF0">
      <w:pPr>
        <w:spacing w:after="0"/>
        <w:ind w:left="360"/>
        <w:rPr>
          <w:szCs w:val="20"/>
        </w:rPr>
      </w:pPr>
      <w:r>
        <w:rPr>
          <w:szCs w:val="20"/>
        </w:rPr>
        <w:t>There are four types of event:</w:t>
      </w:r>
    </w:p>
    <w:p w14:paraId="666A38D1" w14:textId="77777777" w:rsidR="00B010AC" w:rsidRDefault="00B010AC" w:rsidP="005A6FF0">
      <w:pPr>
        <w:pStyle w:val="ListParagraph"/>
        <w:numPr>
          <w:ilvl w:val="0"/>
          <w:numId w:val="13"/>
        </w:numPr>
        <w:spacing w:after="0"/>
        <w:rPr>
          <w:szCs w:val="20"/>
        </w:rPr>
      </w:pPr>
      <w:r>
        <w:rPr>
          <w:szCs w:val="20"/>
        </w:rPr>
        <w:t>World Championships or Paralympic Games</w:t>
      </w:r>
    </w:p>
    <w:p w14:paraId="14128E2F" w14:textId="77777777" w:rsidR="00B010AC" w:rsidRDefault="00B010AC" w:rsidP="005A6FF0">
      <w:pPr>
        <w:pStyle w:val="ListParagraph"/>
        <w:numPr>
          <w:ilvl w:val="0"/>
          <w:numId w:val="13"/>
        </w:numPr>
        <w:spacing w:after="0"/>
        <w:rPr>
          <w:szCs w:val="20"/>
        </w:rPr>
      </w:pPr>
      <w:r>
        <w:rPr>
          <w:szCs w:val="20"/>
        </w:rPr>
        <w:t>Regional Championships</w:t>
      </w:r>
    </w:p>
    <w:p w14:paraId="26E555E7" w14:textId="77777777" w:rsidR="00B010AC" w:rsidRDefault="00B010AC" w:rsidP="005A6FF0">
      <w:pPr>
        <w:pStyle w:val="ListParagraph"/>
        <w:numPr>
          <w:ilvl w:val="0"/>
          <w:numId w:val="13"/>
        </w:numPr>
        <w:spacing w:after="0"/>
        <w:rPr>
          <w:szCs w:val="20"/>
        </w:rPr>
      </w:pPr>
      <w:r>
        <w:rPr>
          <w:szCs w:val="20"/>
        </w:rPr>
        <w:t>World Open</w:t>
      </w:r>
    </w:p>
    <w:p w14:paraId="471D3491" w14:textId="77777777" w:rsidR="00B010AC" w:rsidRDefault="00B010AC" w:rsidP="005A6FF0">
      <w:pPr>
        <w:pStyle w:val="ListParagraph"/>
        <w:numPr>
          <w:ilvl w:val="0"/>
          <w:numId w:val="13"/>
        </w:numPr>
        <w:spacing w:after="0"/>
        <w:rPr>
          <w:szCs w:val="20"/>
        </w:rPr>
      </w:pPr>
      <w:r>
        <w:rPr>
          <w:szCs w:val="20"/>
        </w:rPr>
        <w:t>Regional Open</w:t>
      </w:r>
    </w:p>
    <w:p w14:paraId="46767A9D" w14:textId="77777777" w:rsidR="005A6FF0" w:rsidRDefault="005A6FF0" w:rsidP="005A6FF0">
      <w:pPr>
        <w:spacing w:after="0"/>
        <w:ind w:left="426"/>
        <w:rPr>
          <w:szCs w:val="20"/>
        </w:rPr>
      </w:pPr>
    </w:p>
    <w:p w14:paraId="4A4AAE01" w14:textId="77777777" w:rsidR="00B010AC" w:rsidRDefault="00B010AC" w:rsidP="005A6FF0">
      <w:pPr>
        <w:spacing w:after="0"/>
        <w:ind w:left="426"/>
        <w:rPr>
          <w:szCs w:val="20"/>
        </w:rPr>
      </w:pPr>
      <w:r>
        <w:rPr>
          <w:szCs w:val="20"/>
        </w:rPr>
        <w:t xml:space="preserve">For </w:t>
      </w:r>
      <w:r w:rsidR="005A6FF0">
        <w:rPr>
          <w:szCs w:val="20"/>
        </w:rPr>
        <w:t xml:space="preserve">world </w:t>
      </w:r>
      <w:r>
        <w:rPr>
          <w:szCs w:val="20"/>
        </w:rPr>
        <w:t xml:space="preserve">ranking purposes, the events will be weighted in the order listed above, where World Championships or Paralympic Games will be awarded the most world ranking points and a Regional Open will be awarded the fewest world ranking points. </w:t>
      </w:r>
    </w:p>
    <w:p w14:paraId="2E023574" w14:textId="77777777" w:rsidR="00B010AC" w:rsidRDefault="00B010AC" w:rsidP="005A6FF0">
      <w:pPr>
        <w:spacing w:after="0"/>
        <w:ind w:left="426"/>
        <w:rPr>
          <w:szCs w:val="20"/>
        </w:rPr>
      </w:pPr>
    </w:p>
    <w:p w14:paraId="25C97BDC" w14:textId="77777777" w:rsidR="00453A67" w:rsidRPr="00453A67" w:rsidRDefault="00B010AC" w:rsidP="00453A67">
      <w:pPr>
        <w:pStyle w:val="ListParagraph"/>
        <w:numPr>
          <w:ilvl w:val="0"/>
          <w:numId w:val="12"/>
        </w:numPr>
        <w:spacing w:after="0"/>
        <w:rPr>
          <w:b/>
          <w:szCs w:val="20"/>
        </w:rPr>
      </w:pPr>
      <w:r w:rsidRPr="005A6FF0">
        <w:rPr>
          <w:b/>
          <w:szCs w:val="20"/>
        </w:rPr>
        <w:t>Ranking Period</w:t>
      </w:r>
    </w:p>
    <w:p w14:paraId="3DA15CCC" w14:textId="77777777" w:rsidR="00B010AC" w:rsidRDefault="00B010AC" w:rsidP="005A6FF0">
      <w:pPr>
        <w:spacing w:after="0"/>
        <w:ind w:left="360"/>
        <w:rPr>
          <w:szCs w:val="20"/>
        </w:rPr>
      </w:pPr>
      <w:r>
        <w:rPr>
          <w:szCs w:val="20"/>
        </w:rPr>
        <w:t>Events held between 1</w:t>
      </w:r>
      <w:r w:rsidRPr="00B010AC">
        <w:rPr>
          <w:szCs w:val="20"/>
          <w:vertAlign w:val="superscript"/>
        </w:rPr>
        <w:t>st</w:t>
      </w:r>
      <w:r>
        <w:rPr>
          <w:szCs w:val="20"/>
        </w:rPr>
        <w:t xml:space="preserve"> January 2016 and 31</w:t>
      </w:r>
      <w:r w:rsidRPr="00B010AC">
        <w:rPr>
          <w:szCs w:val="20"/>
          <w:vertAlign w:val="superscript"/>
        </w:rPr>
        <w:t>st</w:t>
      </w:r>
      <w:r>
        <w:rPr>
          <w:szCs w:val="20"/>
        </w:rPr>
        <w:t xml:space="preserve"> December 2017 will be eligible for qualification to the 2018 World Championships</w:t>
      </w:r>
    </w:p>
    <w:p w14:paraId="7271C896" w14:textId="77777777" w:rsidR="005A6FF0" w:rsidRDefault="005A6FF0" w:rsidP="005A6FF0">
      <w:pPr>
        <w:spacing w:after="0"/>
        <w:ind w:left="360"/>
        <w:rPr>
          <w:szCs w:val="20"/>
        </w:rPr>
      </w:pPr>
    </w:p>
    <w:p w14:paraId="12291177" w14:textId="77777777" w:rsidR="00B010AC" w:rsidRDefault="00B010AC" w:rsidP="005A6FF0">
      <w:pPr>
        <w:spacing w:after="0"/>
        <w:ind w:left="360"/>
        <w:rPr>
          <w:szCs w:val="20"/>
        </w:rPr>
      </w:pPr>
      <w:r>
        <w:rPr>
          <w:szCs w:val="20"/>
        </w:rPr>
        <w:t>Events held between 1</w:t>
      </w:r>
      <w:r w:rsidRPr="00B010AC">
        <w:rPr>
          <w:szCs w:val="20"/>
          <w:vertAlign w:val="superscript"/>
        </w:rPr>
        <w:t>st</w:t>
      </w:r>
      <w:r>
        <w:rPr>
          <w:szCs w:val="20"/>
        </w:rPr>
        <w:t xml:space="preserve"> January 2017 and 31</w:t>
      </w:r>
      <w:r w:rsidRPr="00B010AC">
        <w:rPr>
          <w:szCs w:val="20"/>
          <w:vertAlign w:val="superscript"/>
        </w:rPr>
        <w:t>st</w:t>
      </w:r>
      <w:r>
        <w:rPr>
          <w:szCs w:val="20"/>
        </w:rPr>
        <w:t xml:space="preserve"> December 2018 will be eligible for qualification to the 2019 Regional Championships</w:t>
      </w:r>
    </w:p>
    <w:p w14:paraId="4C8FB628" w14:textId="77777777" w:rsidR="00B010AC" w:rsidRDefault="00B010AC" w:rsidP="005A6FF0">
      <w:pPr>
        <w:spacing w:after="0"/>
        <w:ind w:left="360"/>
        <w:rPr>
          <w:szCs w:val="20"/>
        </w:rPr>
      </w:pPr>
    </w:p>
    <w:p w14:paraId="404BF1A6" w14:textId="77777777" w:rsidR="00B010AC" w:rsidRPr="005A6FF0" w:rsidRDefault="00B010AC" w:rsidP="005A6FF0">
      <w:pPr>
        <w:pStyle w:val="ListParagraph"/>
        <w:numPr>
          <w:ilvl w:val="0"/>
          <w:numId w:val="12"/>
        </w:numPr>
        <w:spacing w:after="0"/>
        <w:rPr>
          <w:b/>
          <w:szCs w:val="20"/>
        </w:rPr>
      </w:pPr>
      <w:r w:rsidRPr="005A6FF0">
        <w:rPr>
          <w:b/>
          <w:szCs w:val="20"/>
        </w:rPr>
        <w:t>Event Eligibility</w:t>
      </w:r>
    </w:p>
    <w:p w14:paraId="3C825455" w14:textId="77777777" w:rsidR="005A6FF0" w:rsidRDefault="00B010AC" w:rsidP="005A6FF0">
      <w:pPr>
        <w:spacing w:after="0"/>
        <w:ind w:left="360"/>
        <w:rPr>
          <w:szCs w:val="20"/>
        </w:rPr>
      </w:pPr>
      <w:r>
        <w:rPr>
          <w:szCs w:val="20"/>
        </w:rPr>
        <w:t xml:space="preserve">The competition system will operate a ranking </w:t>
      </w:r>
      <w:proofErr w:type="gramStart"/>
      <w:r>
        <w:rPr>
          <w:szCs w:val="20"/>
        </w:rPr>
        <w:t>system which</w:t>
      </w:r>
      <w:proofErr w:type="gramEnd"/>
      <w:r>
        <w:rPr>
          <w:szCs w:val="20"/>
        </w:rPr>
        <w:t xml:space="preserve"> uses a sides four best results (ranking point totals) over a two year qualification period</w:t>
      </w:r>
      <w:r w:rsidR="005A6FF0">
        <w:rPr>
          <w:szCs w:val="20"/>
        </w:rPr>
        <w:t xml:space="preserve"> (see above). </w:t>
      </w:r>
    </w:p>
    <w:p w14:paraId="6EEA1159" w14:textId="77777777" w:rsidR="005A6FF0" w:rsidRDefault="005A6FF0" w:rsidP="005A6FF0">
      <w:pPr>
        <w:spacing w:after="0"/>
        <w:ind w:left="360"/>
        <w:rPr>
          <w:szCs w:val="20"/>
        </w:rPr>
      </w:pPr>
    </w:p>
    <w:p w14:paraId="24A886AF" w14:textId="77777777" w:rsidR="005A6FF0" w:rsidRDefault="005A6FF0" w:rsidP="005A6FF0">
      <w:pPr>
        <w:spacing w:after="0"/>
        <w:ind w:left="360"/>
        <w:rPr>
          <w:szCs w:val="20"/>
        </w:rPr>
      </w:pPr>
      <w:r>
        <w:rPr>
          <w:szCs w:val="20"/>
        </w:rPr>
        <w:t>A side’s world ranking must:</w:t>
      </w:r>
    </w:p>
    <w:p w14:paraId="7043AB15" w14:textId="77777777" w:rsidR="005A6FF0" w:rsidRDefault="005A6FF0" w:rsidP="005A6FF0">
      <w:pPr>
        <w:pStyle w:val="ListParagraph"/>
        <w:numPr>
          <w:ilvl w:val="0"/>
          <w:numId w:val="14"/>
        </w:numPr>
        <w:spacing w:after="0"/>
        <w:rPr>
          <w:szCs w:val="20"/>
        </w:rPr>
      </w:pPr>
      <w:proofErr w:type="gramStart"/>
      <w:r>
        <w:rPr>
          <w:szCs w:val="20"/>
        </w:rPr>
        <w:t>include</w:t>
      </w:r>
      <w:proofErr w:type="gramEnd"/>
      <w:r>
        <w:rPr>
          <w:szCs w:val="20"/>
        </w:rPr>
        <w:t xml:space="preserve"> the highest ranking points total from either</w:t>
      </w:r>
    </w:p>
    <w:p w14:paraId="6F0737B7" w14:textId="77777777" w:rsidR="005A6FF0" w:rsidRDefault="005A6FF0" w:rsidP="005A6FF0">
      <w:pPr>
        <w:pStyle w:val="ListParagraph"/>
        <w:numPr>
          <w:ilvl w:val="1"/>
          <w:numId w:val="14"/>
        </w:numPr>
        <w:spacing w:after="0"/>
        <w:rPr>
          <w:szCs w:val="20"/>
        </w:rPr>
      </w:pPr>
      <w:proofErr w:type="gramStart"/>
      <w:r>
        <w:rPr>
          <w:szCs w:val="20"/>
        </w:rPr>
        <w:t>latest</w:t>
      </w:r>
      <w:proofErr w:type="gramEnd"/>
      <w:r>
        <w:rPr>
          <w:szCs w:val="20"/>
        </w:rPr>
        <w:t xml:space="preserve"> World Championships (if attended) OR;</w:t>
      </w:r>
    </w:p>
    <w:p w14:paraId="02F167B0" w14:textId="77777777" w:rsidR="005A6FF0" w:rsidRPr="005A6FF0" w:rsidRDefault="005A6FF0" w:rsidP="005A6FF0">
      <w:pPr>
        <w:pStyle w:val="ListParagraph"/>
        <w:numPr>
          <w:ilvl w:val="1"/>
          <w:numId w:val="14"/>
        </w:numPr>
        <w:spacing w:after="0"/>
        <w:rPr>
          <w:szCs w:val="20"/>
        </w:rPr>
      </w:pPr>
      <w:proofErr w:type="gramStart"/>
      <w:r>
        <w:rPr>
          <w:szCs w:val="20"/>
        </w:rPr>
        <w:t>latest</w:t>
      </w:r>
      <w:proofErr w:type="gramEnd"/>
      <w:r>
        <w:rPr>
          <w:szCs w:val="20"/>
        </w:rPr>
        <w:t xml:space="preserve"> Regional Championships (if attended).</w:t>
      </w:r>
    </w:p>
    <w:p w14:paraId="02237653" w14:textId="77777777" w:rsidR="005A6FF0" w:rsidRDefault="005A6FF0" w:rsidP="005A6FF0">
      <w:pPr>
        <w:pStyle w:val="ListParagraph"/>
        <w:numPr>
          <w:ilvl w:val="0"/>
          <w:numId w:val="14"/>
        </w:numPr>
        <w:spacing w:after="0"/>
        <w:rPr>
          <w:szCs w:val="20"/>
        </w:rPr>
      </w:pPr>
      <w:proofErr w:type="gramStart"/>
      <w:r>
        <w:rPr>
          <w:szCs w:val="20"/>
        </w:rPr>
        <w:t>include</w:t>
      </w:r>
      <w:proofErr w:type="gramEnd"/>
      <w:r>
        <w:rPr>
          <w:szCs w:val="20"/>
        </w:rPr>
        <w:t xml:space="preserve"> no more than three events from either</w:t>
      </w:r>
    </w:p>
    <w:p w14:paraId="257F0827" w14:textId="77777777" w:rsidR="005A6FF0" w:rsidRDefault="005A6FF0" w:rsidP="005A6FF0">
      <w:pPr>
        <w:pStyle w:val="ListParagraph"/>
        <w:numPr>
          <w:ilvl w:val="1"/>
          <w:numId w:val="14"/>
        </w:numPr>
        <w:spacing w:after="0"/>
        <w:rPr>
          <w:szCs w:val="20"/>
        </w:rPr>
      </w:pPr>
      <w:proofErr w:type="gramStart"/>
      <w:r>
        <w:rPr>
          <w:szCs w:val="20"/>
        </w:rPr>
        <w:t>latest</w:t>
      </w:r>
      <w:proofErr w:type="gramEnd"/>
      <w:r>
        <w:rPr>
          <w:szCs w:val="20"/>
        </w:rPr>
        <w:t xml:space="preserve"> World Open(s), up to a maximum of two results;</w:t>
      </w:r>
    </w:p>
    <w:p w14:paraId="15687AE9" w14:textId="77777777" w:rsidR="005A6FF0" w:rsidRDefault="005A6FF0" w:rsidP="005A6FF0">
      <w:pPr>
        <w:pStyle w:val="ListParagraph"/>
        <w:numPr>
          <w:ilvl w:val="1"/>
          <w:numId w:val="14"/>
        </w:numPr>
        <w:spacing w:after="0"/>
        <w:rPr>
          <w:szCs w:val="20"/>
        </w:rPr>
      </w:pPr>
      <w:proofErr w:type="gramStart"/>
      <w:r>
        <w:rPr>
          <w:szCs w:val="20"/>
        </w:rPr>
        <w:t>latest</w:t>
      </w:r>
      <w:proofErr w:type="gramEnd"/>
      <w:r>
        <w:rPr>
          <w:szCs w:val="20"/>
        </w:rPr>
        <w:t xml:space="preserve"> Regional Open(s), up to a maximum of two results if the side has attended a World Open during the qualification period, or;</w:t>
      </w:r>
    </w:p>
    <w:p w14:paraId="643FF810" w14:textId="77777777" w:rsidR="005A6FF0" w:rsidRDefault="005A6FF0" w:rsidP="005A6FF0">
      <w:pPr>
        <w:pStyle w:val="ListParagraph"/>
        <w:numPr>
          <w:ilvl w:val="1"/>
          <w:numId w:val="14"/>
        </w:numPr>
        <w:spacing w:after="0"/>
        <w:rPr>
          <w:szCs w:val="20"/>
        </w:rPr>
      </w:pPr>
      <w:proofErr w:type="gramStart"/>
      <w:r>
        <w:rPr>
          <w:szCs w:val="20"/>
        </w:rPr>
        <w:t>latest</w:t>
      </w:r>
      <w:proofErr w:type="gramEnd"/>
      <w:r>
        <w:rPr>
          <w:szCs w:val="20"/>
        </w:rPr>
        <w:t xml:space="preserve"> Regional Open(s) up to a maximum of three results if the side has not attended a World Open during the qualification period. </w:t>
      </w:r>
    </w:p>
    <w:p w14:paraId="051C593B" w14:textId="77777777" w:rsidR="005A6FF0" w:rsidRPr="005A6FF0" w:rsidRDefault="005A6FF0" w:rsidP="005A6FF0">
      <w:pPr>
        <w:pStyle w:val="ListParagraph"/>
        <w:spacing w:after="0"/>
        <w:ind w:left="1800"/>
        <w:rPr>
          <w:szCs w:val="20"/>
        </w:rPr>
      </w:pPr>
    </w:p>
    <w:p w14:paraId="2B97D0A0" w14:textId="77777777" w:rsidR="003A7925" w:rsidRDefault="003336D6" w:rsidP="003336D6">
      <w:pPr>
        <w:pStyle w:val="ListParagraph"/>
        <w:numPr>
          <w:ilvl w:val="0"/>
          <w:numId w:val="12"/>
        </w:numPr>
        <w:spacing w:after="0"/>
        <w:rPr>
          <w:b/>
          <w:szCs w:val="20"/>
        </w:rPr>
      </w:pPr>
      <w:r>
        <w:rPr>
          <w:b/>
          <w:szCs w:val="20"/>
        </w:rPr>
        <w:t>Qualification for</w:t>
      </w:r>
      <w:r w:rsidR="005A6FF0">
        <w:rPr>
          <w:b/>
          <w:szCs w:val="20"/>
        </w:rPr>
        <w:t xml:space="preserve"> 2018</w:t>
      </w:r>
    </w:p>
    <w:p w14:paraId="7A2B59B2" w14:textId="77777777" w:rsidR="005A6FF0" w:rsidRDefault="003336D6" w:rsidP="003336D6">
      <w:pPr>
        <w:pStyle w:val="ListParagraph"/>
        <w:spacing w:after="0"/>
        <w:ind w:left="360"/>
        <w:rPr>
          <w:szCs w:val="20"/>
        </w:rPr>
      </w:pPr>
      <w:r>
        <w:rPr>
          <w:szCs w:val="20"/>
        </w:rPr>
        <w:t xml:space="preserve">Results from events in 2017 will have a direct impact on competition events in 2018. </w:t>
      </w:r>
    </w:p>
    <w:p w14:paraId="6C1CFE1E" w14:textId="77777777" w:rsidR="003336D6" w:rsidRDefault="003336D6" w:rsidP="003336D6">
      <w:pPr>
        <w:pStyle w:val="ListParagraph"/>
        <w:spacing w:after="0"/>
        <w:ind w:left="360"/>
        <w:rPr>
          <w:szCs w:val="20"/>
        </w:rPr>
      </w:pPr>
    </w:p>
    <w:p w14:paraId="2F4DB9DD" w14:textId="77777777" w:rsidR="003336D6" w:rsidRDefault="003336D6" w:rsidP="003336D6">
      <w:pPr>
        <w:pStyle w:val="ListParagraph"/>
        <w:spacing w:after="0"/>
        <w:ind w:left="360"/>
        <w:rPr>
          <w:szCs w:val="20"/>
        </w:rPr>
      </w:pPr>
      <w:r>
        <w:rPr>
          <w:szCs w:val="20"/>
        </w:rPr>
        <w:t>If a side achieves a top three (1</w:t>
      </w:r>
      <w:r w:rsidRPr="003336D6">
        <w:rPr>
          <w:szCs w:val="20"/>
          <w:vertAlign w:val="superscript"/>
        </w:rPr>
        <w:t>st</w:t>
      </w:r>
      <w:r>
        <w:rPr>
          <w:szCs w:val="20"/>
        </w:rPr>
        <w:t xml:space="preserve"> to 3</w:t>
      </w:r>
      <w:r w:rsidRPr="003336D6">
        <w:rPr>
          <w:szCs w:val="20"/>
          <w:vertAlign w:val="superscript"/>
        </w:rPr>
        <w:t>rd</w:t>
      </w:r>
      <w:r>
        <w:rPr>
          <w:szCs w:val="20"/>
        </w:rPr>
        <w:t xml:space="preserve">) result at each of the Regional Championships in 2017, they will receive an entry slot for the equivalent event at the 2018 World Championships. </w:t>
      </w:r>
    </w:p>
    <w:p w14:paraId="53E01B97" w14:textId="77777777" w:rsidR="003336D6" w:rsidRDefault="003336D6" w:rsidP="003336D6">
      <w:pPr>
        <w:pStyle w:val="ListParagraph"/>
        <w:spacing w:after="0"/>
        <w:ind w:left="360"/>
        <w:rPr>
          <w:szCs w:val="20"/>
        </w:rPr>
      </w:pPr>
    </w:p>
    <w:p w14:paraId="578F548F" w14:textId="77777777" w:rsidR="003336D6" w:rsidRDefault="003336D6" w:rsidP="003336D6">
      <w:pPr>
        <w:pStyle w:val="ListParagraph"/>
        <w:spacing w:after="0"/>
        <w:ind w:left="360"/>
        <w:rPr>
          <w:szCs w:val="20"/>
        </w:rPr>
      </w:pPr>
      <w:r>
        <w:rPr>
          <w:szCs w:val="20"/>
        </w:rPr>
        <w:t>If a side finishes 1</w:t>
      </w:r>
      <w:r w:rsidRPr="003336D6">
        <w:rPr>
          <w:szCs w:val="20"/>
          <w:vertAlign w:val="superscript"/>
        </w:rPr>
        <w:t>st</w:t>
      </w:r>
      <w:r>
        <w:rPr>
          <w:szCs w:val="20"/>
        </w:rPr>
        <w:t xml:space="preserve"> in each of the Regional Opens in 2017, they will receive an entry slot for the equivalent event their own region’s World Open in 2018. </w:t>
      </w:r>
    </w:p>
    <w:p w14:paraId="30ABD096" w14:textId="77777777" w:rsidR="00AA4DA8" w:rsidRDefault="00AA4DA8" w:rsidP="003336D6">
      <w:pPr>
        <w:pStyle w:val="ListParagraph"/>
        <w:spacing w:after="0"/>
        <w:ind w:left="360"/>
        <w:rPr>
          <w:szCs w:val="20"/>
        </w:rPr>
      </w:pPr>
    </w:p>
    <w:p w14:paraId="4A6DCDC7" w14:textId="77777777" w:rsidR="00AA4DA8" w:rsidRDefault="00AA4DA8" w:rsidP="003336D6">
      <w:pPr>
        <w:pStyle w:val="ListParagraph"/>
        <w:spacing w:after="0"/>
        <w:ind w:left="360"/>
        <w:rPr>
          <w:szCs w:val="20"/>
        </w:rPr>
      </w:pPr>
    </w:p>
    <w:p w14:paraId="717C297A" w14:textId="77777777" w:rsidR="003336D6" w:rsidRPr="003336D6" w:rsidRDefault="003336D6" w:rsidP="003336D6">
      <w:pPr>
        <w:pStyle w:val="ListParagraph"/>
        <w:numPr>
          <w:ilvl w:val="0"/>
          <w:numId w:val="12"/>
        </w:numPr>
        <w:spacing w:after="0"/>
        <w:rPr>
          <w:b/>
          <w:szCs w:val="20"/>
        </w:rPr>
      </w:pPr>
      <w:r>
        <w:rPr>
          <w:b/>
          <w:szCs w:val="20"/>
        </w:rPr>
        <w:lastRenderedPageBreak/>
        <w:t>Event Allocation</w:t>
      </w:r>
    </w:p>
    <w:p w14:paraId="43501386" w14:textId="77777777" w:rsidR="003336D6" w:rsidRDefault="003336D6" w:rsidP="003336D6">
      <w:pPr>
        <w:pStyle w:val="ListParagraph"/>
        <w:spacing w:after="0"/>
        <w:ind w:left="360"/>
        <w:rPr>
          <w:szCs w:val="20"/>
        </w:rPr>
      </w:pPr>
      <w:r>
        <w:rPr>
          <w:szCs w:val="20"/>
        </w:rPr>
        <w:t xml:space="preserve">The competition system will operate on an allocation based qualification system which the BISFed Competition Committee will co-ordinate centrally. </w:t>
      </w:r>
    </w:p>
    <w:p w14:paraId="7209CC3A" w14:textId="77777777" w:rsidR="003336D6" w:rsidRDefault="003336D6" w:rsidP="003336D6">
      <w:pPr>
        <w:pStyle w:val="ListParagraph"/>
        <w:spacing w:after="0"/>
        <w:ind w:left="360"/>
        <w:rPr>
          <w:szCs w:val="20"/>
        </w:rPr>
      </w:pPr>
    </w:p>
    <w:p w14:paraId="7CECB105" w14:textId="77777777" w:rsidR="009227FB" w:rsidRDefault="007F0830" w:rsidP="009227FB">
      <w:pPr>
        <w:pStyle w:val="ListParagraph"/>
        <w:spacing w:after="0"/>
        <w:ind w:left="360"/>
        <w:rPr>
          <w:szCs w:val="20"/>
        </w:rPr>
      </w:pPr>
      <w:r>
        <w:rPr>
          <w:szCs w:val="20"/>
        </w:rPr>
        <w:t xml:space="preserve">Any </w:t>
      </w:r>
      <w:proofErr w:type="gramStart"/>
      <w:r>
        <w:rPr>
          <w:szCs w:val="20"/>
        </w:rPr>
        <w:t>side which expresses an interest in a BISFed competition</w:t>
      </w:r>
      <w:proofErr w:type="gramEnd"/>
      <w:r>
        <w:rPr>
          <w:szCs w:val="20"/>
        </w:rPr>
        <w:t xml:space="preserve"> will receive at least one slot for at least one event in the current calendar year. A</w:t>
      </w:r>
      <w:r w:rsidR="003336D6">
        <w:rPr>
          <w:szCs w:val="20"/>
        </w:rPr>
        <w:t xml:space="preserve"> side (i.e. a Team, a Pair or an Individual) may only be allocated to a maximum of fo</w:t>
      </w:r>
      <w:r>
        <w:rPr>
          <w:szCs w:val="20"/>
        </w:rPr>
        <w:t>ur events in any calendar year</w:t>
      </w:r>
    </w:p>
    <w:p w14:paraId="1F501902" w14:textId="77777777" w:rsidR="003336D6" w:rsidRPr="007F0830" w:rsidRDefault="003336D6" w:rsidP="007F0830">
      <w:pPr>
        <w:spacing w:after="0"/>
        <w:rPr>
          <w:szCs w:val="20"/>
        </w:rPr>
      </w:pPr>
    </w:p>
    <w:p w14:paraId="5EDC35DF" w14:textId="77777777" w:rsidR="003336D6" w:rsidRDefault="003336D6" w:rsidP="003336D6">
      <w:pPr>
        <w:pStyle w:val="ListParagraph"/>
        <w:spacing w:after="0"/>
        <w:ind w:left="360"/>
        <w:rPr>
          <w:szCs w:val="20"/>
        </w:rPr>
      </w:pPr>
      <w:r>
        <w:rPr>
          <w:szCs w:val="20"/>
        </w:rPr>
        <w:t xml:space="preserve">The BISFed Competition Committee will use the following principles to allocate sides to an event, subject to specific event </w:t>
      </w:r>
      <w:proofErr w:type="gramStart"/>
      <w:r w:rsidR="009227FB">
        <w:rPr>
          <w:szCs w:val="20"/>
        </w:rPr>
        <w:t>criteria which</w:t>
      </w:r>
      <w:proofErr w:type="gramEnd"/>
      <w:r w:rsidR="009227FB">
        <w:rPr>
          <w:szCs w:val="20"/>
        </w:rPr>
        <w:t xml:space="preserve"> is listed under points 6, 7 and 8</w:t>
      </w:r>
      <w:r>
        <w:rPr>
          <w:szCs w:val="20"/>
        </w:rPr>
        <w:t xml:space="preserve">. </w:t>
      </w:r>
    </w:p>
    <w:p w14:paraId="410B852D" w14:textId="77777777" w:rsidR="003336D6" w:rsidRDefault="003336D6" w:rsidP="003336D6">
      <w:pPr>
        <w:pStyle w:val="ListParagraph"/>
        <w:numPr>
          <w:ilvl w:val="0"/>
          <w:numId w:val="15"/>
        </w:numPr>
        <w:spacing w:after="0"/>
        <w:rPr>
          <w:szCs w:val="20"/>
        </w:rPr>
      </w:pPr>
      <w:proofErr w:type="gramStart"/>
      <w:r>
        <w:rPr>
          <w:szCs w:val="20"/>
        </w:rPr>
        <w:t>member</w:t>
      </w:r>
      <w:proofErr w:type="gramEnd"/>
      <w:r>
        <w:rPr>
          <w:szCs w:val="20"/>
        </w:rPr>
        <w:t xml:space="preserve"> nation’s expression of interest in an event</w:t>
      </w:r>
    </w:p>
    <w:p w14:paraId="7200EF07" w14:textId="77777777" w:rsidR="003336D6" w:rsidRDefault="003336D6" w:rsidP="003336D6">
      <w:pPr>
        <w:pStyle w:val="ListParagraph"/>
        <w:numPr>
          <w:ilvl w:val="0"/>
          <w:numId w:val="15"/>
        </w:numPr>
        <w:spacing w:after="0"/>
        <w:rPr>
          <w:szCs w:val="20"/>
        </w:rPr>
      </w:pPr>
      <w:proofErr w:type="gramStart"/>
      <w:r>
        <w:rPr>
          <w:szCs w:val="20"/>
        </w:rPr>
        <w:t>member</w:t>
      </w:r>
      <w:proofErr w:type="gramEnd"/>
      <w:r>
        <w:rPr>
          <w:szCs w:val="20"/>
        </w:rPr>
        <w:t xml:space="preserve"> nation’s geographic location</w:t>
      </w:r>
      <w:r w:rsidR="009227FB">
        <w:rPr>
          <w:szCs w:val="20"/>
        </w:rPr>
        <w:t>, if two events of the same type exist</w:t>
      </w:r>
    </w:p>
    <w:p w14:paraId="28DEDE06" w14:textId="77777777" w:rsidR="003336D6" w:rsidRDefault="003336D6" w:rsidP="003336D6">
      <w:pPr>
        <w:pStyle w:val="ListParagraph"/>
        <w:numPr>
          <w:ilvl w:val="0"/>
          <w:numId w:val="15"/>
        </w:numPr>
        <w:spacing w:after="0"/>
        <w:rPr>
          <w:szCs w:val="20"/>
        </w:rPr>
      </w:pPr>
      <w:proofErr w:type="gramStart"/>
      <w:r>
        <w:rPr>
          <w:szCs w:val="20"/>
        </w:rPr>
        <w:t>member</w:t>
      </w:r>
      <w:proofErr w:type="gramEnd"/>
      <w:r>
        <w:rPr>
          <w:szCs w:val="20"/>
        </w:rPr>
        <w:t xml:space="preserve"> nation’s world ranking</w:t>
      </w:r>
    </w:p>
    <w:p w14:paraId="08F85709" w14:textId="77777777" w:rsidR="003336D6" w:rsidRDefault="009227FB" w:rsidP="003336D6">
      <w:pPr>
        <w:pStyle w:val="ListParagraph"/>
        <w:numPr>
          <w:ilvl w:val="0"/>
          <w:numId w:val="15"/>
        </w:numPr>
        <w:spacing w:after="0"/>
        <w:rPr>
          <w:szCs w:val="20"/>
        </w:rPr>
      </w:pPr>
      <w:proofErr w:type="gramStart"/>
      <w:r>
        <w:rPr>
          <w:szCs w:val="20"/>
        </w:rPr>
        <w:t>a</w:t>
      </w:r>
      <w:proofErr w:type="gramEnd"/>
      <w:r>
        <w:rPr>
          <w:szCs w:val="20"/>
        </w:rPr>
        <w:t xml:space="preserve"> random </w:t>
      </w:r>
      <w:r w:rsidR="003336D6">
        <w:rPr>
          <w:szCs w:val="20"/>
        </w:rPr>
        <w:t xml:space="preserve">draw </w:t>
      </w:r>
      <w:r>
        <w:rPr>
          <w:szCs w:val="20"/>
        </w:rPr>
        <w:t xml:space="preserve">from seeding pots determined by the factors listed </w:t>
      </w:r>
      <w:r w:rsidR="003336D6">
        <w:rPr>
          <w:szCs w:val="20"/>
        </w:rPr>
        <w:t>above</w:t>
      </w:r>
    </w:p>
    <w:p w14:paraId="3A2FB95B" w14:textId="77777777" w:rsidR="009227FB" w:rsidRDefault="009227FB" w:rsidP="009227FB">
      <w:pPr>
        <w:spacing w:after="0"/>
        <w:rPr>
          <w:szCs w:val="20"/>
        </w:rPr>
      </w:pPr>
    </w:p>
    <w:p w14:paraId="53E69DAB" w14:textId="77777777" w:rsidR="009227FB" w:rsidRDefault="009227FB" w:rsidP="009227FB">
      <w:pPr>
        <w:pStyle w:val="ListParagraph"/>
        <w:numPr>
          <w:ilvl w:val="0"/>
          <w:numId w:val="12"/>
        </w:numPr>
        <w:spacing w:after="0"/>
        <w:rPr>
          <w:b/>
          <w:szCs w:val="20"/>
        </w:rPr>
      </w:pPr>
      <w:r>
        <w:rPr>
          <w:b/>
          <w:szCs w:val="20"/>
        </w:rPr>
        <w:t>2017 Regional Championships</w:t>
      </w:r>
    </w:p>
    <w:p w14:paraId="513B7925" w14:textId="77777777" w:rsidR="00C6164C" w:rsidRDefault="009227FB" w:rsidP="00C6164C">
      <w:pPr>
        <w:spacing w:after="0"/>
        <w:ind w:left="360"/>
        <w:jc w:val="left"/>
        <w:rPr>
          <w:szCs w:val="20"/>
        </w:rPr>
      </w:pPr>
      <w:r>
        <w:rPr>
          <w:szCs w:val="20"/>
        </w:rPr>
        <w:t>There will be three Regional Championships held in 2017. Entry to a Regional Championships will be primarily through world ranking position.</w:t>
      </w:r>
      <w:r w:rsidR="00C6164C">
        <w:rPr>
          <w:szCs w:val="20"/>
        </w:rPr>
        <w:t xml:space="preserve"> Maximum number of athletes is still in negotiation with the different Host Organising Committee and will be confirmed shortly. </w:t>
      </w:r>
    </w:p>
    <w:p w14:paraId="71A359FA" w14:textId="77777777" w:rsidR="00C6164C" w:rsidRDefault="00C6164C" w:rsidP="00C6164C">
      <w:pPr>
        <w:pStyle w:val="ListParagraph"/>
        <w:numPr>
          <w:ilvl w:val="0"/>
          <w:numId w:val="16"/>
        </w:numPr>
        <w:spacing w:after="0"/>
        <w:rPr>
          <w:szCs w:val="20"/>
        </w:rPr>
      </w:pPr>
      <w:r>
        <w:rPr>
          <w:szCs w:val="20"/>
        </w:rPr>
        <w:t>Americas (incl. Africa)</w:t>
      </w:r>
    </w:p>
    <w:p w14:paraId="22BFCE59" w14:textId="77777777" w:rsidR="00C6164C" w:rsidRDefault="00C6164C" w:rsidP="00C6164C">
      <w:pPr>
        <w:pStyle w:val="ListParagraph"/>
        <w:numPr>
          <w:ilvl w:val="0"/>
          <w:numId w:val="16"/>
        </w:numPr>
        <w:spacing w:after="0"/>
        <w:rPr>
          <w:szCs w:val="20"/>
        </w:rPr>
      </w:pPr>
      <w:r>
        <w:rPr>
          <w:szCs w:val="20"/>
        </w:rPr>
        <w:t>Asia &amp; Oceania</w:t>
      </w:r>
    </w:p>
    <w:p w14:paraId="335BEFFE" w14:textId="77777777" w:rsidR="00C6164C" w:rsidRDefault="00C6164C" w:rsidP="00C6164C">
      <w:pPr>
        <w:pStyle w:val="ListParagraph"/>
        <w:numPr>
          <w:ilvl w:val="0"/>
          <w:numId w:val="16"/>
        </w:numPr>
        <w:spacing w:after="0"/>
        <w:rPr>
          <w:szCs w:val="20"/>
        </w:rPr>
      </w:pPr>
      <w:r>
        <w:rPr>
          <w:szCs w:val="20"/>
        </w:rPr>
        <w:t>Europe</w:t>
      </w:r>
    </w:p>
    <w:p w14:paraId="6912BDEF" w14:textId="77777777" w:rsidR="009227FB" w:rsidRDefault="009227FB" w:rsidP="00C6164C">
      <w:pPr>
        <w:spacing w:after="0"/>
        <w:ind w:left="360"/>
        <w:rPr>
          <w:szCs w:val="20"/>
        </w:rPr>
      </w:pPr>
    </w:p>
    <w:p w14:paraId="0F0D71CA" w14:textId="77777777" w:rsidR="009227FB" w:rsidRDefault="009227FB" w:rsidP="009227FB">
      <w:pPr>
        <w:pStyle w:val="ListParagraph"/>
        <w:numPr>
          <w:ilvl w:val="0"/>
          <w:numId w:val="12"/>
        </w:numPr>
        <w:spacing w:after="0"/>
        <w:rPr>
          <w:b/>
          <w:szCs w:val="20"/>
        </w:rPr>
      </w:pPr>
      <w:r>
        <w:rPr>
          <w:b/>
          <w:szCs w:val="20"/>
        </w:rPr>
        <w:t>2017 World Opens</w:t>
      </w:r>
    </w:p>
    <w:p w14:paraId="11D2FE72" w14:textId="77777777" w:rsidR="009227FB" w:rsidRDefault="009227FB" w:rsidP="007F0830">
      <w:pPr>
        <w:spacing w:after="0"/>
        <w:ind w:left="360"/>
        <w:rPr>
          <w:szCs w:val="20"/>
        </w:rPr>
      </w:pPr>
      <w:r>
        <w:rPr>
          <w:szCs w:val="20"/>
        </w:rPr>
        <w:t xml:space="preserve">There will be three World Opens in total during 2017, one held in each region. Entry to </w:t>
      </w:r>
      <w:proofErr w:type="gramStart"/>
      <w:r>
        <w:rPr>
          <w:szCs w:val="20"/>
        </w:rPr>
        <w:t>a World</w:t>
      </w:r>
      <w:proofErr w:type="gramEnd"/>
      <w:r>
        <w:rPr>
          <w:szCs w:val="20"/>
        </w:rPr>
        <w:t xml:space="preserve"> Open will be based upon:</w:t>
      </w:r>
    </w:p>
    <w:p w14:paraId="66780765" w14:textId="77777777" w:rsidR="009227FB" w:rsidRDefault="009227FB" w:rsidP="009227FB">
      <w:pPr>
        <w:pStyle w:val="ListParagraph"/>
        <w:numPr>
          <w:ilvl w:val="0"/>
          <w:numId w:val="17"/>
        </w:numPr>
        <w:spacing w:after="0"/>
        <w:rPr>
          <w:szCs w:val="20"/>
        </w:rPr>
      </w:pPr>
      <w:proofErr w:type="gramStart"/>
      <w:r>
        <w:rPr>
          <w:szCs w:val="20"/>
        </w:rPr>
        <w:t>six</w:t>
      </w:r>
      <w:proofErr w:type="gramEnd"/>
      <w:r>
        <w:rPr>
          <w:szCs w:val="20"/>
        </w:rPr>
        <w:t xml:space="preserve"> slots awarded to the highest ranked nations from the host region</w:t>
      </w:r>
    </w:p>
    <w:p w14:paraId="25C09F6F" w14:textId="77777777" w:rsidR="009227FB" w:rsidRDefault="009227FB" w:rsidP="009227FB">
      <w:pPr>
        <w:pStyle w:val="ListParagraph"/>
        <w:numPr>
          <w:ilvl w:val="0"/>
          <w:numId w:val="17"/>
        </w:numPr>
        <w:spacing w:after="0"/>
        <w:rPr>
          <w:szCs w:val="20"/>
        </w:rPr>
      </w:pPr>
      <w:proofErr w:type="gramStart"/>
      <w:r>
        <w:rPr>
          <w:szCs w:val="20"/>
        </w:rPr>
        <w:t>three</w:t>
      </w:r>
      <w:proofErr w:type="gramEnd"/>
      <w:r>
        <w:rPr>
          <w:szCs w:val="20"/>
        </w:rPr>
        <w:t xml:space="preserve"> slots awarded to the highest ranked nations, not already qualified, from any region</w:t>
      </w:r>
    </w:p>
    <w:p w14:paraId="69B134D2" w14:textId="77777777" w:rsidR="009227FB" w:rsidRDefault="009227FB" w:rsidP="009227FB">
      <w:pPr>
        <w:pStyle w:val="ListParagraph"/>
        <w:numPr>
          <w:ilvl w:val="0"/>
          <w:numId w:val="17"/>
        </w:numPr>
        <w:spacing w:after="0"/>
        <w:rPr>
          <w:szCs w:val="20"/>
        </w:rPr>
      </w:pPr>
      <w:proofErr w:type="gramStart"/>
      <w:r>
        <w:rPr>
          <w:szCs w:val="20"/>
        </w:rPr>
        <w:t>one</w:t>
      </w:r>
      <w:proofErr w:type="gramEnd"/>
      <w:r>
        <w:rPr>
          <w:szCs w:val="20"/>
        </w:rPr>
        <w:t xml:space="preserve"> slot awarded to the host nation, if not already qualified OR allocated through an invitation process which will focus on ensuring the best quality event possible</w:t>
      </w:r>
    </w:p>
    <w:p w14:paraId="4E4451C7" w14:textId="77777777" w:rsidR="007F0830" w:rsidRDefault="007F0830" w:rsidP="007F0830">
      <w:pPr>
        <w:spacing w:after="0"/>
        <w:rPr>
          <w:szCs w:val="20"/>
        </w:rPr>
      </w:pPr>
    </w:p>
    <w:p w14:paraId="2E0211F1" w14:textId="77777777" w:rsidR="007F0830" w:rsidRDefault="007F0830" w:rsidP="007F0830">
      <w:pPr>
        <w:pStyle w:val="ListParagraph"/>
        <w:numPr>
          <w:ilvl w:val="0"/>
          <w:numId w:val="12"/>
        </w:numPr>
        <w:spacing w:after="0"/>
        <w:rPr>
          <w:b/>
          <w:szCs w:val="20"/>
        </w:rPr>
      </w:pPr>
      <w:r>
        <w:rPr>
          <w:b/>
          <w:szCs w:val="20"/>
        </w:rPr>
        <w:t>2017 Regional Opens</w:t>
      </w:r>
    </w:p>
    <w:p w14:paraId="20770B71" w14:textId="77777777" w:rsidR="007F0830" w:rsidRDefault="00AA4DA8" w:rsidP="007F0830">
      <w:pPr>
        <w:spacing w:after="0"/>
        <w:ind w:left="360"/>
        <w:rPr>
          <w:szCs w:val="20"/>
        </w:rPr>
      </w:pPr>
      <w:r>
        <w:rPr>
          <w:szCs w:val="20"/>
        </w:rPr>
        <w:t>There will be</w:t>
      </w:r>
      <w:r w:rsidR="007F0830">
        <w:rPr>
          <w:szCs w:val="20"/>
        </w:rPr>
        <w:t xml:space="preserve"> one or two Region Opens per region in 2017. Where more than one Regional Open exists, entry to the Regional Open will be based upon a seeding pot method</w:t>
      </w:r>
      <w:r>
        <w:rPr>
          <w:szCs w:val="20"/>
        </w:rPr>
        <w:t xml:space="preserve"> to ensure events of equal quality</w:t>
      </w:r>
      <w:r w:rsidR="007F0830">
        <w:rPr>
          <w:szCs w:val="20"/>
        </w:rPr>
        <w:t xml:space="preserve">. </w:t>
      </w:r>
    </w:p>
    <w:p w14:paraId="11FEAD12" w14:textId="77777777" w:rsidR="007F0830" w:rsidRDefault="007F0830" w:rsidP="007F0830">
      <w:pPr>
        <w:pStyle w:val="ListParagraph"/>
        <w:numPr>
          <w:ilvl w:val="0"/>
          <w:numId w:val="19"/>
        </w:numPr>
        <w:spacing w:after="0"/>
        <w:rPr>
          <w:szCs w:val="20"/>
        </w:rPr>
      </w:pPr>
      <w:r w:rsidRPr="007F0830">
        <w:rPr>
          <w:szCs w:val="20"/>
        </w:rPr>
        <w:t>The number of sides in a pot will be the same as the number of Regional Open</w:t>
      </w:r>
      <w:r>
        <w:rPr>
          <w:szCs w:val="20"/>
        </w:rPr>
        <w:t>s that will be held;</w:t>
      </w:r>
    </w:p>
    <w:p w14:paraId="724235CC" w14:textId="77777777" w:rsidR="007F0830" w:rsidRDefault="007F0830" w:rsidP="007F0830">
      <w:pPr>
        <w:pStyle w:val="ListParagraph"/>
        <w:numPr>
          <w:ilvl w:val="0"/>
          <w:numId w:val="19"/>
        </w:numPr>
        <w:spacing w:after="0"/>
        <w:rPr>
          <w:szCs w:val="20"/>
        </w:rPr>
      </w:pPr>
      <w:proofErr w:type="gramStart"/>
      <w:r>
        <w:rPr>
          <w:szCs w:val="20"/>
        </w:rPr>
        <w:t>a</w:t>
      </w:r>
      <w:proofErr w:type="gramEnd"/>
      <w:r>
        <w:rPr>
          <w:szCs w:val="20"/>
        </w:rPr>
        <w:t xml:space="preserve"> side will be allocated to a seeding pot based on their current world ranking position;</w:t>
      </w:r>
    </w:p>
    <w:p w14:paraId="7116BE08" w14:textId="77777777" w:rsidR="007F0830" w:rsidRDefault="007F0830" w:rsidP="007F0830">
      <w:pPr>
        <w:pStyle w:val="ListParagraph"/>
        <w:numPr>
          <w:ilvl w:val="0"/>
          <w:numId w:val="19"/>
        </w:numPr>
        <w:spacing w:after="0"/>
        <w:rPr>
          <w:szCs w:val="20"/>
        </w:rPr>
      </w:pPr>
      <w:proofErr w:type="gramStart"/>
      <w:r>
        <w:rPr>
          <w:szCs w:val="20"/>
        </w:rPr>
        <w:t>a</w:t>
      </w:r>
      <w:proofErr w:type="gramEnd"/>
      <w:r>
        <w:rPr>
          <w:szCs w:val="20"/>
        </w:rPr>
        <w:t xml:space="preserve"> side will be allocated from each pot to </w:t>
      </w:r>
      <w:r w:rsidR="00AA4DA8">
        <w:rPr>
          <w:szCs w:val="20"/>
        </w:rPr>
        <w:t>one of the</w:t>
      </w:r>
      <w:r>
        <w:rPr>
          <w:szCs w:val="20"/>
        </w:rPr>
        <w:t xml:space="preserve"> event</w:t>
      </w:r>
      <w:r w:rsidR="00AA4DA8">
        <w:rPr>
          <w:szCs w:val="20"/>
        </w:rPr>
        <w:t>s</w:t>
      </w:r>
      <w:r>
        <w:rPr>
          <w:szCs w:val="20"/>
        </w:rPr>
        <w:t xml:space="preserve"> based upon;</w:t>
      </w:r>
    </w:p>
    <w:p w14:paraId="10851A8B" w14:textId="77777777" w:rsidR="007F0830" w:rsidRDefault="007F0830" w:rsidP="00453A67">
      <w:pPr>
        <w:pStyle w:val="ListParagraph"/>
        <w:numPr>
          <w:ilvl w:val="1"/>
          <w:numId w:val="19"/>
        </w:numPr>
        <w:spacing w:after="0"/>
        <w:rPr>
          <w:szCs w:val="20"/>
        </w:rPr>
      </w:pPr>
      <w:proofErr w:type="gramStart"/>
      <w:r>
        <w:rPr>
          <w:szCs w:val="20"/>
        </w:rPr>
        <w:t>the</w:t>
      </w:r>
      <w:proofErr w:type="gramEnd"/>
      <w:r>
        <w:rPr>
          <w:szCs w:val="20"/>
        </w:rPr>
        <w:t xml:space="preserve"> higher ranked side’s preferred event,</w:t>
      </w:r>
    </w:p>
    <w:p w14:paraId="5D57EDAF" w14:textId="77777777" w:rsidR="007F0830" w:rsidRDefault="007F0830" w:rsidP="00453A67">
      <w:pPr>
        <w:pStyle w:val="ListParagraph"/>
        <w:numPr>
          <w:ilvl w:val="1"/>
          <w:numId w:val="19"/>
        </w:numPr>
        <w:spacing w:after="0"/>
        <w:rPr>
          <w:szCs w:val="20"/>
        </w:rPr>
      </w:pPr>
      <w:proofErr w:type="gramStart"/>
      <w:r>
        <w:rPr>
          <w:szCs w:val="20"/>
        </w:rPr>
        <w:t>the</w:t>
      </w:r>
      <w:proofErr w:type="gramEnd"/>
      <w:r>
        <w:rPr>
          <w:szCs w:val="20"/>
        </w:rPr>
        <w:t xml:space="preserve"> higher ranked side’s entry in to other classes at the same event,</w:t>
      </w:r>
    </w:p>
    <w:p w14:paraId="11462C57" w14:textId="77777777" w:rsidR="005A6FF0" w:rsidRPr="00453A67" w:rsidRDefault="007F0830" w:rsidP="00453A67">
      <w:pPr>
        <w:pStyle w:val="ListParagraph"/>
        <w:numPr>
          <w:ilvl w:val="1"/>
          <w:numId w:val="19"/>
        </w:numPr>
        <w:spacing w:after="0"/>
        <w:rPr>
          <w:szCs w:val="20"/>
        </w:rPr>
      </w:pPr>
      <w:proofErr w:type="gramStart"/>
      <w:r w:rsidRPr="00453A67">
        <w:rPr>
          <w:szCs w:val="20"/>
        </w:rPr>
        <w:t>the</w:t>
      </w:r>
      <w:proofErr w:type="gramEnd"/>
      <w:r w:rsidRPr="00453A67">
        <w:rPr>
          <w:szCs w:val="20"/>
        </w:rPr>
        <w:t xml:space="preserve"> higher ranked side’s geographic location.</w:t>
      </w:r>
      <w:r w:rsidR="00453A67" w:rsidRPr="00453A67">
        <w:rPr>
          <w:szCs w:val="20"/>
        </w:rPr>
        <w:t xml:space="preserve">  </w:t>
      </w:r>
    </w:p>
    <w:sectPr w:rsidR="005A6FF0" w:rsidRPr="00453A67" w:rsidSect="00FE6DE8">
      <w:headerReference w:type="default" r:id="rId14"/>
      <w:footerReference w:type="defaul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99881A" w14:textId="77777777" w:rsidR="0008410C" w:rsidRDefault="0008410C" w:rsidP="00606A7E">
      <w:pPr>
        <w:spacing w:after="0" w:line="240" w:lineRule="auto"/>
      </w:pPr>
      <w:r>
        <w:separator/>
      </w:r>
    </w:p>
  </w:endnote>
  <w:endnote w:type="continuationSeparator" w:id="0">
    <w:p w14:paraId="53A32B61" w14:textId="77777777" w:rsidR="0008410C" w:rsidRDefault="0008410C" w:rsidP="00606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rPr>
      <w:id w:val="-329056074"/>
      <w:docPartObj>
        <w:docPartGallery w:val="Page Numbers (Bottom of Page)"/>
        <w:docPartUnique/>
      </w:docPartObj>
    </w:sdtPr>
    <w:sdtEndPr>
      <w:rPr>
        <w:sz w:val="16"/>
      </w:rPr>
    </w:sdtEndPr>
    <w:sdtContent>
      <w:sdt>
        <w:sdtPr>
          <w:rPr>
            <w:sz w:val="16"/>
          </w:rPr>
          <w:id w:val="98381352"/>
          <w:docPartObj>
            <w:docPartGallery w:val="Page Numbers (Top of Page)"/>
            <w:docPartUnique/>
          </w:docPartObj>
        </w:sdtPr>
        <w:sdtEndPr>
          <w:rPr>
            <w:sz w:val="14"/>
          </w:rPr>
        </w:sdtEndPr>
        <w:sdtContent>
          <w:p w14:paraId="34DDC9B8" w14:textId="77777777" w:rsidR="00C54730" w:rsidRPr="00030723" w:rsidRDefault="00C54730" w:rsidP="00121A2A">
            <w:pPr>
              <w:pStyle w:val="Header"/>
              <w:jc w:val="left"/>
              <w:rPr>
                <w:rStyle w:val="Emphasis"/>
              </w:rPr>
            </w:pPr>
            <w:r w:rsidRPr="00030723">
              <w:rPr>
                <w:rStyle w:val="Emphasis"/>
                <w:color w:val="CD0920"/>
              </w:rPr>
              <w:t>_________________________________________________________________________________________________________________</w:t>
            </w:r>
            <w:r w:rsidRPr="00030723">
              <w:rPr>
                <w:rStyle w:val="Emphasis"/>
              </w:rPr>
              <w:t>Boccia International Sports Federation Ltd is a Company Limited by Guarantee registered in England and Wales, number 8199521</w:t>
            </w:r>
          </w:p>
          <w:p w14:paraId="3B9064CC" w14:textId="77777777" w:rsidR="00C54730" w:rsidRPr="00FE6DE8" w:rsidRDefault="00C54730" w:rsidP="00D71681">
            <w:pPr>
              <w:pStyle w:val="Footer"/>
              <w:rPr>
                <w:color w:val="1F497D" w:themeColor="text2"/>
                <w:sz w:val="16"/>
              </w:rPr>
            </w:pPr>
            <w:r w:rsidRPr="001A55DD">
              <w:rPr>
                <w:rStyle w:val="Emphasis"/>
              </w:rPr>
              <w:t>Registered address: 60 Charlotte Street, London, W1 T2NU, United Kingdom</w:t>
            </w:r>
          </w:p>
        </w:sdtContent>
      </w:sdt>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1FD04F" w14:textId="77777777" w:rsidR="0008410C" w:rsidRDefault="0008410C" w:rsidP="00606A7E">
      <w:pPr>
        <w:spacing w:after="0" w:line="240" w:lineRule="auto"/>
      </w:pPr>
      <w:r>
        <w:separator/>
      </w:r>
    </w:p>
  </w:footnote>
  <w:footnote w:type="continuationSeparator" w:id="0">
    <w:p w14:paraId="0F509979" w14:textId="77777777" w:rsidR="0008410C" w:rsidRDefault="0008410C" w:rsidP="00606A7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96ADD" w14:textId="77777777" w:rsidR="00C54730" w:rsidRDefault="00C54730" w:rsidP="009D37F7">
    <w:pPr>
      <w:pStyle w:val="Header"/>
      <w:jc w:val="right"/>
      <w:rPr>
        <w:color w:val="C0504D" w:themeColor="accent2"/>
      </w:rPr>
    </w:pPr>
    <w:r>
      <w:rPr>
        <w:noProof/>
        <w:lang w:val="en-US"/>
      </w:rPr>
      <w:drawing>
        <wp:inline distT="0" distB="0" distL="0" distR="0" wp14:anchorId="08C74925" wp14:editId="604DD41A">
          <wp:extent cx="550127" cy="550127"/>
          <wp:effectExtent l="0" t="0" r="2540" b="2540"/>
          <wp:docPr id="1" name="Picture 1" descr="C:\Users\David Hadfield\Documents\Data Files\New Lenonovo Backup Nov 12\Data 2012\Data\Boccia Independence Project 21012\Logo\BISFed logo\BISFed JPEG\BISFed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d Hadfield\Documents\Data Files\New Lenonovo Backup Nov 12\Data 2012\Data\Boccia Independence Project 21012\Logo\BISFed logo\BISFed JPEG\BISFed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106" cy="550106"/>
                  </a:xfrm>
                  <a:prstGeom prst="rect">
                    <a:avLst/>
                  </a:prstGeom>
                  <a:noFill/>
                  <a:ln>
                    <a:noFill/>
                  </a:ln>
                </pic:spPr>
              </pic:pic>
            </a:graphicData>
          </a:graphic>
        </wp:inline>
      </w:drawing>
    </w:r>
  </w:p>
  <w:p w14:paraId="07658777" w14:textId="77777777" w:rsidR="00C54730" w:rsidRDefault="00973EC2" w:rsidP="006117BC">
    <w:pPr>
      <w:pStyle w:val="Header"/>
      <w:jc w:val="center"/>
      <w:rPr>
        <w:rStyle w:val="SubtleEmphasis"/>
      </w:rPr>
    </w:pPr>
    <w:r>
      <w:rPr>
        <w:rStyle w:val="SubtleEmphasis"/>
      </w:rPr>
      <w:t>Expression of Interest</w:t>
    </w:r>
    <w:r w:rsidR="008C476A">
      <w:rPr>
        <w:rStyle w:val="SubtleEmphasis"/>
      </w:rPr>
      <w:t xml:space="preserve"> (EUR</w:t>
    </w:r>
    <w:r w:rsidR="0090440B">
      <w:rPr>
        <w:rStyle w:val="SubtleEmphasis"/>
      </w:rPr>
      <w:t>OPE</w:t>
    </w:r>
    <w:r w:rsidR="008C476A">
      <w:rPr>
        <w:rStyle w:val="SubtleEmphasis"/>
      </w:rPr>
      <w:t>)</w:t>
    </w:r>
  </w:p>
  <w:p w14:paraId="5D0A9846" w14:textId="77777777" w:rsidR="00C54730" w:rsidRPr="00030723" w:rsidRDefault="004B7C79" w:rsidP="004B7C79">
    <w:pPr>
      <w:pStyle w:val="Header"/>
      <w:jc w:val="center"/>
      <w:rPr>
        <w:rStyle w:val="SubtleEmphasis"/>
      </w:rPr>
    </w:pPr>
    <w:r>
      <w:rPr>
        <w:rStyle w:val="SubtleEmphasis"/>
      </w:rPr>
      <w:t>201</w:t>
    </w:r>
    <w:r w:rsidR="00F3151B">
      <w:rPr>
        <w:rStyle w:val="SubtleEmphasis"/>
      </w:rPr>
      <w:t xml:space="preserve">7 </w:t>
    </w:r>
    <w:r w:rsidR="00BB68E7">
      <w:rPr>
        <w:rStyle w:val="SubtleEmphasis"/>
      </w:rPr>
      <w:t>Sanctioned</w:t>
    </w:r>
    <w:r w:rsidR="00F3151B">
      <w:rPr>
        <w:rStyle w:val="SubtleEmphasis"/>
      </w:rPr>
      <w:t xml:space="preserve"> Competition </w:t>
    </w:r>
  </w:p>
  <w:p w14:paraId="7A80B089" w14:textId="77777777" w:rsidR="00C54730" w:rsidRDefault="00C54730" w:rsidP="009D37F7">
    <w:pPr>
      <w:pStyle w:val="Header"/>
      <w:jc w:val="right"/>
      <w:rPr>
        <w:color w:val="C0504D" w:themeColor="accent2"/>
      </w:rPr>
    </w:pPr>
    <w:r w:rsidRPr="0019057C">
      <w:rPr>
        <w:color w:val="C0504D" w:themeColor="accent2"/>
      </w:rPr>
      <w:t>__________________________________________________</w:t>
    </w:r>
    <w:r>
      <w:rPr>
        <w:color w:val="C0504D" w:themeColor="accent2"/>
      </w:rPr>
      <w:t>________________________________________</w:t>
    </w:r>
  </w:p>
  <w:p w14:paraId="36016252" w14:textId="77777777" w:rsidR="00C54730" w:rsidRPr="0019057C" w:rsidRDefault="00C54730" w:rsidP="009D37F7">
    <w:pPr>
      <w:pStyle w:val="Header"/>
      <w:jc w:val="right"/>
      <w:rPr>
        <w:color w:val="C0504D" w:themeColor="accent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5C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97B6899"/>
    <w:multiLevelType w:val="hybridMultilevel"/>
    <w:tmpl w:val="2084EF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1187B98"/>
    <w:multiLevelType w:val="multilevel"/>
    <w:tmpl w:val="D6E4A99E"/>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9AA5091"/>
    <w:multiLevelType w:val="multilevel"/>
    <w:tmpl w:val="615EEE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06443CC"/>
    <w:multiLevelType w:val="hybridMultilevel"/>
    <w:tmpl w:val="53AECE8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40C15AB3"/>
    <w:multiLevelType w:val="hybridMultilevel"/>
    <w:tmpl w:val="A1C8EF7C"/>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49D93BE6"/>
    <w:multiLevelType w:val="multilevel"/>
    <w:tmpl w:val="E968BA3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CF112D"/>
    <w:multiLevelType w:val="hybridMultilevel"/>
    <w:tmpl w:val="AB06764C"/>
    <w:lvl w:ilvl="0" w:tplc="C818F7C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A4E3B56"/>
    <w:multiLevelType w:val="hybridMultilevel"/>
    <w:tmpl w:val="9B36FD7C"/>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68D75037"/>
    <w:multiLevelType w:val="hybridMultilevel"/>
    <w:tmpl w:val="3392C29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6B2949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D5F22F5"/>
    <w:multiLevelType w:val="hybridMultilevel"/>
    <w:tmpl w:val="FAFAD530"/>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73C343D2"/>
    <w:multiLevelType w:val="hybridMultilevel"/>
    <w:tmpl w:val="D45C66E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77067BBF"/>
    <w:multiLevelType w:val="hybridMultilevel"/>
    <w:tmpl w:val="4D3C872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0"/>
  </w:num>
  <w:num w:numId="3">
    <w:abstractNumId w:val="6"/>
  </w:num>
  <w:num w:numId="4">
    <w:abstractNumId w:val="6"/>
  </w:num>
  <w:num w:numId="5">
    <w:abstractNumId w:val="3"/>
  </w:num>
  <w:num w:numId="6">
    <w:abstractNumId w:val="6"/>
  </w:num>
  <w:num w:numId="7">
    <w:abstractNumId w:val="2"/>
  </w:num>
  <w:num w:numId="8">
    <w:abstractNumId w:val="2"/>
  </w:num>
  <w:num w:numId="9">
    <w:abstractNumId w:val="2"/>
  </w:num>
  <w:num w:numId="10">
    <w:abstractNumId w:val="2"/>
  </w:num>
  <w:num w:numId="11">
    <w:abstractNumId w:val="7"/>
  </w:num>
  <w:num w:numId="12">
    <w:abstractNumId w:val="12"/>
  </w:num>
  <w:num w:numId="13">
    <w:abstractNumId w:val="9"/>
  </w:num>
  <w:num w:numId="14">
    <w:abstractNumId w:val="11"/>
  </w:num>
  <w:num w:numId="15">
    <w:abstractNumId w:val="4"/>
  </w:num>
  <w:num w:numId="16">
    <w:abstractNumId w:val="8"/>
  </w:num>
  <w:num w:numId="17">
    <w:abstractNumId w:val="1"/>
  </w:num>
  <w:num w:numId="18">
    <w:abstractNumId w:val="1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606A7E"/>
    <w:rsid w:val="00030723"/>
    <w:rsid w:val="0008410C"/>
    <w:rsid w:val="000A1FAC"/>
    <w:rsid w:val="000C00B1"/>
    <w:rsid w:val="00121A2A"/>
    <w:rsid w:val="0019057C"/>
    <w:rsid w:val="001A69DD"/>
    <w:rsid w:val="001C43AF"/>
    <w:rsid w:val="00213A4F"/>
    <w:rsid w:val="002252CD"/>
    <w:rsid w:val="002654FB"/>
    <w:rsid w:val="00265FB6"/>
    <w:rsid w:val="00281442"/>
    <w:rsid w:val="002B4D50"/>
    <w:rsid w:val="002C096C"/>
    <w:rsid w:val="002E4930"/>
    <w:rsid w:val="003336D6"/>
    <w:rsid w:val="00337129"/>
    <w:rsid w:val="00383D52"/>
    <w:rsid w:val="00396892"/>
    <w:rsid w:val="003A7925"/>
    <w:rsid w:val="003F6BAC"/>
    <w:rsid w:val="00453A67"/>
    <w:rsid w:val="0045510E"/>
    <w:rsid w:val="00494003"/>
    <w:rsid w:val="004B7C79"/>
    <w:rsid w:val="00522200"/>
    <w:rsid w:val="00532426"/>
    <w:rsid w:val="005625E7"/>
    <w:rsid w:val="00586C46"/>
    <w:rsid w:val="005A6FF0"/>
    <w:rsid w:val="005B15BE"/>
    <w:rsid w:val="00606A7E"/>
    <w:rsid w:val="006117BC"/>
    <w:rsid w:val="00622097"/>
    <w:rsid w:val="006236C8"/>
    <w:rsid w:val="00652D9F"/>
    <w:rsid w:val="00654EC3"/>
    <w:rsid w:val="00713892"/>
    <w:rsid w:val="0073476D"/>
    <w:rsid w:val="00740FE0"/>
    <w:rsid w:val="00747181"/>
    <w:rsid w:val="00747216"/>
    <w:rsid w:val="007662CC"/>
    <w:rsid w:val="007664E3"/>
    <w:rsid w:val="00796432"/>
    <w:rsid w:val="007E478C"/>
    <w:rsid w:val="007F0830"/>
    <w:rsid w:val="007F1CFD"/>
    <w:rsid w:val="00816041"/>
    <w:rsid w:val="00843562"/>
    <w:rsid w:val="008C1A55"/>
    <w:rsid w:val="008C476A"/>
    <w:rsid w:val="008F5945"/>
    <w:rsid w:val="0090440B"/>
    <w:rsid w:val="009227FB"/>
    <w:rsid w:val="00943EC4"/>
    <w:rsid w:val="00965024"/>
    <w:rsid w:val="00973EC2"/>
    <w:rsid w:val="009D37F7"/>
    <w:rsid w:val="009D3CA5"/>
    <w:rsid w:val="00A01C92"/>
    <w:rsid w:val="00A5082D"/>
    <w:rsid w:val="00A51A7C"/>
    <w:rsid w:val="00A74172"/>
    <w:rsid w:val="00A8349F"/>
    <w:rsid w:val="00A902AB"/>
    <w:rsid w:val="00AA4DA8"/>
    <w:rsid w:val="00AE2CFF"/>
    <w:rsid w:val="00B010AC"/>
    <w:rsid w:val="00B05CDD"/>
    <w:rsid w:val="00B25A9F"/>
    <w:rsid w:val="00B61255"/>
    <w:rsid w:val="00B62E6E"/>
    <w:rsid w:val="00BA166F"/>
    <w:rsid w:val="00BB68E7"/>
    <w:rsid w:val="00C0071C"/>
    <w:rsid w:val="00C54730"/>
    <w:rsid w:val="00C6164C"/>
    <w:rsid w:val="00D006C7"/>
    <w:rsid w:val="00D059F9"/>
    <w:rsid w:val="00D11287"/>
    <w:rsid w:val="00D135EA"/>
    <w:rsid w:val="00D228FD"/>
    <w:rsid w:val="00D420DE"/>
    <w:rsid w:val="00D42841"/>
    <w:rsid w:val="00D71681"/>
    <w:rsid w:val="00D95DE4"/>
    <w:rsid w:val="00DC73F4"/>
    <w:rsid w:val="00DD06DE"/>
    <w:rsid w:val="00E042F7"/>
    <w:rsid w:val="00EB5F56"/>
    <w:rsid w:val="00F13C3A"/>
    <w:rsid w:val="00F3151B"/>
    <w:rsid w:val="00F35115"/>
    <w:rsid w:val="00FA2B7B"/>
    <w:rsid w:val="00FD6256"/>
    <w:rsid w:val="00FE6DE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B463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042F7"/>
    <w:pPr>
      <w:jc w:val="both"/>
    </w:pPr>
    <w:rPr>
      <w:sz w:val="20"/>
    </w:rPr>
  </w:style>
  <w:style w:type="paragraph" w:styleId="Heading1">
    <w:name w:val="heading 1"/>
    <w:basedOn w:val="Normal"/>
    <w:next w:val="Heading2"/>
    <w:link w:val="Heading1Char"/>
    <w:autoRedefine/>
    <w:uiPriority w:val="9"/>
    <w:qFormat/>
    <w:rsid w:val="00E042F7"/>
    <w:pPr>
      <w:keepNext/>
      <w:keepLines/>
      <w:numPr>
        <w:numId w:val="10"/>
      </w:numPr>
      <w:spacing w:before="480" w:after="0"/>
      <w:outlineLvl w:val="0"/>
    </w:pPr>
    <w:rPr>
      <w:rFonts w:eastAsiaTheme="majorEastAsia" w:cstheme="majorBidi"/>
      <w:b/>
      <w:bCs/>
      <w:color w:val="CD0920"/>
      <w:sz w:val="28"/>
      <w:szCs w:val="28"/>
    </w:rPr>
  </w:style>
  <w:style w:type="paragraph" w:styleId="Heading2">
    <w:name w:val="heading 2"/>
    <w:basedOn w:val="ListParagraph"/>
    <w:next w:val="Normal"/>
    <w:link w:val="Heading2Char"/>
    <w:autoRedefine/>
    <w:uiPriority w:val="9"/>
    <w:unhideWhenUsed/>
    <w:qFormat/>
    <w:rsid w:val="00E042F7"/>
    <w:pPr>
      <w:ind w:left="792" w:hanging="432"/>
      <w:outlineLvl w:val="1"/>
    </w:pPr>
    <w:rPr>
      <w:b/>
      <w:color w:val="CD0920"/>
      <w:sz w:val="24"/>
    </w:rPr>
  </w:style>
  <w:style w:type="paragraph" w:styleId="Heading3">
    <w:name w:val="heading 3"/>
    <w:basedOn w:val="ListParagraph"/>
    <w:next w:val="Normal"/>
    <w:link w:val="Heading3Char"/>
    <w:autoRedefine/>
    <w:uiPriority w:val="9"/>
    <w:unhideWhenUsed/>
    <w:qFormat/>
    <w:rsid w:val="005625E7"/>
    <w:pPr>
      <w:ind w:left="1224"/>
      <w:outlineLvl w:val="2"/>
    </w:pPr>
    <w:rPr>
      <w:b/>
      <w:color w:val="003F70"/>
      <w:sz w:val="24"/>
    </w:rPr>
  </w:style>
  <w:style w:type="paragraph" w:styleId="Heading6">
    <w:name w:val="heading 6"/>
    <w:basedOn w:val="Normal"/>
    <w:next w:val="Normal"/>
    <w:link w:val="Heading6Char"/>
    <w:uiPriority w:val="9"/>
    <w:semiHidden/>
    <w:unhideWhenUsed/>
    <w:qFormat/>
    <w:rsid w:val="00E042F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6A7E"/>
  </w:style>
  <w:style w:type="paragraph" w:styleId="Footer">
    <w:name w:val="footer"/>
    <w:basedOn w:val="Normal"/>
    <w:link w:val="FooterChar"/>
    <w:uiPriority w:val="99"/>
    <w:unhideWhenUsed/>
    <w:rsid w:val="00606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6A7E"/>
  </w:style>
  <w:style w:type="paragraph" w:styleId="BalloonText">
    <w:name w:val="Balloon Text"/>
    <w:basedOn w:val="Normal"/>
    <w:link w:val="BalloonTextChar"/>
    <w:uiPriority w:val="99"/>
    <w:semiHidden/>
    <w:unhideWhenUsed/>
    <w:rsid w:val="00606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A7E"/>
    <w:rPr>
      <w:rFonts w:ascii="Tahoma" w:hAnsi="Tahoma" w:cs="Tahoma"/>
      <w:sz w:val="16"/>
      <w:szCs w:val="16"/>
    </w:rPr>
  </w:style>
  <w:style w:type="character" w:customStyle="1" w:styleId="Heading1Char">
    <w:name w:val="Heading 1 Char"/>
    <w:basedOn w:val="DefaultParagraphFont"/>
    <w:link w:val="Heading1"/>
    <w:uiPriority w:val="9"/>
    <w:rsid w:val="00E042F7"/>
    <w:rPr>
      <w:rFonts w:eastAsiaTheme="majorEastAsia" w:cstheme="majorBidi"/>
      <w:b/>
      <w:bCs/>
      <w:color w:val="CD0920"/>
      <w:sz w:val="28"/>
      <w:szCs w:val="28"/>
    </w:rPr>
  </w:style>
  <w:style w:type="paragraph" w:styleId="NoSpacing">
    <w:name w:val="No Spacing"/>
    <w:aliases w:val="Title Page"/>
    <w:link w:val="NoSpacingChar"/>
    <w:autoRedefine/>
    <w:uiPriority w:val="1"/>
    <w:qFormat/>
    <w:rsid w:val="00E042F7"/>
    <w:pPr>
      <w:spacing w:after="0" w:line="240" w:lineRule="auto"/>
      <w:ind w:left="1134"/>
      <w:jc w:val="both"/>
    </w:pPr>
    <w:rPr>
      <w:rFonts w:ascii="Calibri" w:eastAsiaTheme="majorEastAsia" w:hAnsi="Calibri" w:cstheme="majorBidi"/>
      <w:b/>
      <w:i/>
      <w:color w:val="FFFFFF" w:themeColor="background1"/>
      <w:sz w:val="72"/>
      <w:szCs w:val="72"/>
    </w:rPr>
  </w:style>
  <w:style w:type="character" w:customStyle="1" w:styleId="Heading2Char">
    <w:name w:val="Heading 2 Char"/>
    <w:basedOn w:val="DefaultParagraphFont"/>
    <w:link w:val="Heading2"/>
    <w:uiPriority w:val="9"/>
    <w:rsid w:val="00E042F7"/>
    <w:rPr>
      <w:b/>
      <w:color w:val="CD0920"/>
      <w:sz w:val="24"/>
    </w:rPr>
  </w:style>
  <w:style w:type="paragraph" w:styleId="Title">
    <w:name w:val="Title"/>
    <w:basedOn w:val="Normal"/>
    <w:next w:val="Normal"/>
    <w:link w:val="TitleChar"/>
    <w:autoRedefine/>
    <w:uiPriority w:val="10"/>
    <w:rsid w:val="00A01C92"/>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Cs w:val="52"/>
    </w:rPr>
  </w:style>
  <w:style w:type="character" w:customStyle="1" w:styleId="TitleChar">
    <w:name w:val="Title Char"/>
    <w:basedOn w:val="DefaultParagraphFont"/>
    <w:link w:val="Title"/>
    <w:uiPriority w:val="10"/>
    <w:rsid w:val="00A01C92"/>
    <w:rPr>
      <w:rFonts w:ascii="Arial" w:eastAsiaTheme="majorEastAsia" w:hAnsi="Arial" w:cstheme="majorBidi"/>
      <w:color w:val="17365D" w:themeColor="text2" w:themeShade="BF"/>
      <w:spacing w:val="5"/>
      <w:kern w:val="28"/>
      <w:sz w:val="20"/>
      <w:szCs w:val="52"/>
    </w:rPr>
  </w:style>
  <w:style w:type="paragraph" w:styleId="ListParagraph">
    <w:name w:val="List Paragraph"/>
    <w:basedOn w:val="Normal"/>
    <w:uiPriority w:val="34"/>
    <w:rsid w:val="009D3CA5"/>
    <w:pPr>
      <w:ind w:left="720"/>
      <w:contextualSpacing/>
    </w:pPr>
  </w:style>
  <w:style w:type="character" w:customStyle="1" w:styleId="Heading3Char">
    <w:name w:val="Heading 3 Char"/>
    <w:basedOn w:val="DefaultParagraphFont"/>
    <w:link w:val="Heading3"/>
    <w:uiPriority w:val="9"/>
    <w:rsid w:val="005625E7"/>
    <w:rPr>
      <w:b/>
      <w:color w:val="003F70"/>
      <w:sz w:val="24"/>
    </w:rPr>
  </w:style>
  <w:style w:type="paragraph" w:styleId="Caption">
    <w:name w:val="caption"/>
    <w:basedOn w:val="Normal"/>
    <w:next w:val="Normal"/>
    <w:uiPriority w:val="35"/>
    <w:semiHidden/>
    <w:unhideWhenUsed/>
    <w:qFormat/>
    <w:rsid w:val="00E042F7"/>
    <w:pPr>
      <w:spacing w:line="240" w:lineRule="auto"/>
    </w:pPr>
    <w:rPr>
      <w:b/>
      <w:bCs/>
      <w:color w:val="4F81BD" w:themeColor="accent1"/>
      <w:sz w:val="18"/>
      <w:szCs w:val="18"/>
    </w:rPr>
  </w:style>
  <w:style w:type="paragraph" w:styleId="Subtitle">
    <w:name w:val="Subtitle"/>
    <w:basedOn w:val="Normal"/>
    <w:next w:val="Normal"/>
    <w:link w:val="SubtitleChar"/>
    <w:autoRedefine/>
    <w:uiPriority w:val="11"/>
    <w:qFormat/>
    <w:rsid w:val="00E042F7"/>
    <w:pPr>
      <w:numPr>
        <w:ilvl w:val="1"/>
      </w:numPr>
      <w:spacing w:line="240" w:lineRule="auto"/>
      <w:jc w:val="center"/>
    </w:pPr>
    <w:rPr>
      <w:rFonts w:eastAsiaTheme="majorEastAsia" w:cstheme="majorBidi"/>
      <w:b/>
      <w:iCs/>
      <w:spacing w:val="15"/>
      <w:szCs w:val="24"/>
    </w:rPr>
  </w:style>
  <w:style w:type="character" w:customStyle="1" w:styleId="SubtitleChar">
    <w:name w:val="Subtitle Char"/>
    <w:basedOn w:val="DefaultParagraphFont"/>
    <w:link w:val="Subtitle"/>
    <w:uiPriority w:val="11"/>
    <w:rsid w:val="00E042F7"/>
    <w:rPr>
      <w:rFonts w:eastAsiaTheme="majorEastAsia" w:cstheme="majorBidi"/>
      <w:b/>
      <w:iCs/>
      <w:spacing w:val="15"/>
      <w:sz w:val="20"/>
      <w:szCs w:val="24"/>
    </w:rPr>
  </w:style>
  <w:style w:type="character" w:styleId="Emphasis">
    <w:name w:val="Emphasis"/>
    <w:aliases w:val="Footer Text"/>
    <w:uiPriority w:val="20"/>
    <w:qFormat/>
    <w:rsid w:val="00E042F7"/>
    <w:rPr>
      <w:rFonts w:asciiTheme="minorHAnsi" w:hAnsiTheme="minorHAnsi"/>
      <w:iCs/>
      <w:color w:val="003F70"/>
      <w:sz w:val="16"/>
    </w:rPr>
  </w:style>
  <w:style w:type="character" w:customStyle="1" w:styleId="NoSpacingChar">
    <w:name w:val="No Spacing Char"/>
    <w:aliases w:val="Title Page Char"/>
    <w:basedOn w:val="DefaultParagraphFont"/>
    <w:link w:val="NoSpacing"/>
    <w:uiPriority w:val="1"/>
    <w:rsid w:val="00E042F7"/>
    <w:rPr>
      <w:rFonts w:ascii="Calibri" w:eastAsiaTheme="majorEastAsia" w:hAnsi="Calibri" w:cstheme="majorBidi"/>
      <w:b/>
      <w:i/>
      <w:color w:val="FFFFFF" w:themeColor="background1"/>
      <w:sz w:val="72"/>
      <w:szCs w:val="72"/>
    </w:rPr>
  </w:style>
  <w:style w:type="paragraph" w:styleId="Quote">
    <w:name w:val="Quote"/>
    <w:basedOn w:val="Normal"/>
    <w:next w:val="Normal"/>
    <w:link w:val="QuoteChar"/>
    <w:uiPriority w:val="29"/>
    <w:qFormat/>
    <w:rsid w:val="00E042F7"/>
    <w:rPr>
      <w:i/>
      <w:iCs/>
      <w:color w:val="000000" w:themeColor="text1"/>
    </w:rPr>
  </w:style>
  <w:style w:type="character" w:customStyle="1" w:styleId="QuoteChar">
    <w:name w:val="Quote Char"/>
    <w:basedOn w:val="DefaultParagraphFont"/>
    <w:link w:val="Quote"/>
    <w:uiPriority w:val="29"/>
    <w:rsid w:val="00E042F7"/>
    <w:rPr>
      <w:i/>
      <w:iCs/>
      <w:color w:val="000000" w:themeColor="text1"/>
      <w:sz w:val="20"/>
    </w:rPr>
  </w:style>
  <w:style w:type="character" w:styleId="SubtleEmphasis">
    <w:name w:val="Subtle Emphasis"/>
    <w:aliases w:val="Header Text"/>
    <w:uiPriority w:val="19"/>
    <w:qFormat/>
    <w:rsid w:val="00E042F7"/>
    <w:rPr>
      <w:rFonts w:asciiTheme="minorHAnsi" w:hAnsiTheme="minorHAnsi"/>
      <w:b/>
      <w:i/>
      <w:iCs/>
      <w:color w:val="003F70"/>
      <w:sz w:val="24"/>
    </w:rPr>
  </w:style>
  <w:style w:type="character" w:customStyle="1" w:styleId="Heading6Char">
    <w:name w:val="Heading 6 Char"/>
    <w:basedOn w:val="DefaultParagraphFont"/>
    <w:link w:val="Heading6"/>
    <w:uiPriority w:val="9"/>
    <w:semiHidden/>
    <w:rsid w:val="00E042F7"/>
    <w:rPr>
      <w:rFonts w:asciiTheme="majorHAnsi" w:eastAsiaTheme="majorEastAsia" w:hAnsiTheme="majorHAnsi" w:cstheme="majorBidi"/>
      <w:i/>
      <w:iCs/>
      <w:color w:val="243F60" w:themeColor="accent1" w:themeShade="7F"/>
      <w:sz w:val="20"/>
    </w:rPr>
  </w:style>
  <w:style w:type="paragraph" w:styleId="TOCHeading">
    <w:name w:val="TOC Heading"/>
    <w:basedOn w:val="Heading1"/>
    <w:next w:val="Normal"/>
    <w:uiPriority w:val="39"/>
    <w:semiHidden/>
    <w:unhideWhenUsed/>
    <w:qFormat/>
    <w:rsid w:val="00E042F7"/>
    <w:pPr>
      <w:numPr>
        <w:numId w:val="0"/>
      </w:numPr>
      <w:outlineLvl w:val="9"/>
    </w:pPr>
    <w:rPr>
      <w:rFonts w:asciiTheme="majorHAnsi" w:hAnsiTheme="majorHAnsi"/>
      <w:color w:val="345A8A" w:themeColor="accent1" w:themeShade="B5"/>
      <w:sz w:val="32"/>
      <w:szCs w:val="32"/>
    </w:rPr>
  </w:style>
  <w:style w:type="table" w:styleId="TableGrid">
    <w:name w:val="Table Grid"/>
    <w:basedOn w:val="TableNormal"/>
    <w:uiPriority w:val="59"/>
    <w:rsid w:val="00740F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796432"/>
    <w:rPr>
      <w:color w:val="0000FF"/>
      <w:u w:val="single"/>
    </w:rPr>
  </w:style>
  <w:style w:type="paragraph" w:customStyle="1" w:styleId="Default">
    <w:name w:val="Default"/>
    <w:rsid w:val="00265FB6"/>
    <w:pPr>
      <w:autoSpaceDE w:val="0"/>
      <w:autoSpaceDN w:val="0"/>
      <w:adjustRightInd w:val="0"/>
      <w:spacing w:after="0" w:line="240" w:lineRule="auto"/>
    </w:pPr>
    <w:rPr>
      <w:rFonts w:ascii="Times New Roman" w:hAnsi="Times New Roman" w:cs="Times New Roman"/>
      <w:color w:val="000000"/>
      <w:sz w:val="24"/>
      <w:szCs w:val="24"/>
      <w:lang w:val="fr-FR"/>
    </w:rPr>
  </w:style>
  <w:style w:type="paragraph" w:styleId="FootnoteText">
    <w:name w:val="footnote text"/>
    <w:basedOn w:val="Normal"/>
    <w:link w:val="FootnoteTextChar"/>
    <w:uiPriority w:val="99"/>
    <w:semiHidden/>
    <w:unhideWhenUsed/>
    <w:rsid w:val="007F0830"/>
    <w:pPr>
      <w:spacing w:after="0" w:line="240" w:lineRule="auto"/>
    </w:pPr>
    <w:rPr>
      <w:szCs w:val="20"/>
    </w:rPr>
  </w:style>
  <w:style w:type="character" w:customStyle="1" w:styleId="FootnoteTextChar">
    <w:name w:val="Footnote Text Char"/>
    <w:basedOn w:val="DefaultParagraphFont"/>
    <w:link w:val="FootnoteText"/>
    <w:uiPriority w:val="99"/>
    <w:semiHidden/>
    <w:rsid w:val="007F0830"/>
    <w:rPr>
      <w:sz w:val="20"/>
      <w:szCs w:val="20"/>
    </w:rPr>
  </w:style>
  <w:style w:type="character" w:styleId="FootnoteReference">
    <w:name w:val="footnote reference"/>
    <w:basedOn w:val="DefaultParagraphFont"/>
    <w:uiPriority w:val="99"/>
    <w:semiHidden/>
    <w:unhideWhenUsed/>
    <w:rsid w:val="007F0830"/>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042F7"/>
    <w:pPr>
      <w:jc w:val="both"/>
    </w:pPr>
    <w:rPr>
      <w:sz w:val="20"/>
    </w:rPr>
  </w:style>
  <w:style w:type="paragraph" w:styleId="Heading1">
    <w:name w:val="heading 1"/>
    <w:basedOn w:val="Normal"/>
    <w:next w:val="Heading2"/>
    <w:link w:val="Heading1Char"/>
    <w:autoRedefine/>
    <w:uiPriority w:val="9"/>
    <w:qFormat/>
    <w:rsid w:val="00E042F7"/>
    <w:pPr>
      <w:keepNext/>
      <w:keepLines/>
      <w:numPr>
        <w:numId w:val="10"/>
      </w:numPr>
      <w:spacing w:before="480" w:after="0"/>
      <w:outlineLvl w:val="0"/>
    </w:pPr>
    <w:rPr>
      <w:rFonts w:eastAsiaTheme="majorEastAsia" w:cstheme="majorBidi"/>
      <w:b/>
      <w:bCs/>
      <w:color w:val="CD0920"/>
      <w:sz w:val="28"/>
      <w:szCs w:val="28"/>
    </w:rPr>
  </w:style>
  <w:style w:type="paragraph" w:styleId="Heading2">
    <w:name w:val="heading 2"/>
    <w:basedOn w:val="ListParagraph"/>
    <w:next w:val="Normal"/>
    <w:link w:val="Heading2Char"/>
    <w:autoRedefine/>
    <w:uiPriority w:val="9"/>
    <w:unhideWhenUsed/>
    <w:qFormat/>
    <w:rsid w:val="00E042F7"/>
    <w:pPr>
      <w:ind w:left="792" w:hanging="432"/>
      <w:outlineLvl w:val="1"/>
    </w:pPr>
    <w:rPr>
      <w:b/>
      <w:color w:val="CD0920"/>
      <w:sz w:val="24"/>
    </w:rPr>
  </w:style>
  <w:style w:type="paragraph" w:styleId="Heading3">
    <w:name w:val="heading 3"/>
    <w:basedOn w:val="ListParagraph"/>
    <w:next w:val="Normal"/>
    <w:link w:val="Heading3Char"/>
    <w:autoRedefine/>
    <w:uiPriority w:val="9"/>
    <w:unhideWhenUsed/>
    <w:qFormat/>
    <w:rsid w:val="005625E7"/>
    <w:pPr>
      <w:ind w:left="1224"/>
      <w:outlineLvl w:val="2"/>
    </w:pPr>
    <w:rPr>
      <w:b/>
      <w:color w:val="003F70"/>
      <w:sz w:val="24"/>
    </w:rPr>
  </w:style>
  <w:style w:type="paragraph" w:styleId="Heading6">
    <w:name w:val="heading 6"/>
    <w:basedOn w:val="Normal"/>
    <w:next w:val="Normal"/>
    <w:link w:val="Heading6Char"/>
    <w:uiPriority w:val="9"/>
    <w:semiHidden/>
    <w:unhideWhenUsed/>
    <w:qFormat/>
    <w:rsid w:val="00E042F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6A7E"/>
  </w:style>
  <w:style w:type="paragraph" w:styleId="Footer">
    <w:name w:val="footer"/>
    <w:basedOn w:val="Normal"/>
    <w:link w:val="FooterChar"/>
    <w:uiPriority w:val="99"/>
    <w:unhideWhenUsed/>
    <w:rsid w:val="00606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6A7E"/>
  </w:style>
  <w:style w:type="paragraph" w:styleId="BalloonText">
    <w:name w:val="Balloon Text"/>
    <w:basedOn w:val="Normal"/>
    <w:link w:val="BalloonTextChar"/>
    <w:uiPriority w:val="99"/>
    <w:semiHidden/>
    <w:unhideWhenUsed/>
    <w:rsid w:val="00606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A7E"/>
    <w:rPr>
      <w:rFonts w:ascii="Tahoma" w:hAnsi="Tahoma" w:cs="Tahoma"/>
      <w:sz w:val="16"/>
      <w:szCs w:val="16"/>
    </w:rPr>
  </w:style>
  <w:style w:type="character" w:customStyle="1" w:styleId="Heading1Char">
    <w:name w:val="Heading 1 Char"/>
    <w:basedOn w:val="DefaultParagraphFont"/>
    <w:link w:val="Heading1"/>
    <w:uiPriority w:val="9"/>
    <w:rsid w:val="00E042F7"/>
    <w:rPr>
      <w:rFonts w:eastAsiaTheme="majorEastAsia" w:cstheme="majorBidi"/>
      <w:b/>
      <w:bCs/>
      <w:color w:val="CD0920"/>
      <w:sz w:val="28"/>
      <w:szCs w:val="28"/>
    </w:rPr>
  </w:style>
  <w:style w:type="paragraph" w:styleId="NoSpacing">
    <w:name w:val="No Spacing"/>
    <w:aliases w:val="Title Page"/>
    <w:link w:val="NoSpacingChar"/>
    <w:autoRedefine/>
    <w:uiPriority w:val="1"/>
    <w:qFormat/>
    <w:rsid w:val="00E042F7"/>
    <w:pPr>
      <w:spacing w:after="0" w:line="240" w:lineRule="auto"/>
      <w:ind w:left="1134"/>
      <w:jc w:val="both"/>
    </w:pPr>
    <w:rPr>
      <w:rFonts w:ascii="Calibri" w:eastAsiaTheme="majorEastAsia" w:hAnsi="Calibri" w:cstheme="majorBidi"/>
      <w:b/>
      <w:i/>
      <w:color w:val="FFFFFF" w:themeColor="background1"/>
      <w:sz w:val="72"/>
      <w:szCs w:val="72"/>
    </w:rPr>
  </w:style>
  <w:style w:type="character" w:customStyle="1" w:styleId="Heading2Char">
    <w:name w:val="Heading 2 Char"/>
    <w:basedOn w:val="DefaultParagraphFont"/>
    <w:link w:val="Heading2"/>
    <w:uiPriority w:val="9"/>
    <w:rsid w:val="00E042F7"/>
    <w:rPr>
      <w:b/>
      <w:color w:val="CD0920"/>
      <w:sz w:val="24"/>
    </w:rPr>
  </w:style>
  <w:style w:type="paragraph" w:styleId="Title">
    <w:name w:val="Title"/>
    <w:basedOn w:val="Normal"/>
    <w:next w:val="Normal"/>
    <w:link w:val="TitleChar"/>
    <w:autoRedefine/>
    <w:uiPriority w:val="10"/>
    <w:rsid w:val="00A01C92"/>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Cs w:val="52"/>
    </w:rPr>
  </w:style>
  <w:style w:type="character" w:customStyle="1" w:styleId="TitleChar">
    <w:name w:val="Title Char"/>
    <w:basedOn w:val="DefaultParagraphFont"/>
    <w:link w:val="Title"/>
    <w:uiPriority w:val="10"/>
    <w:rsid w:val="00A01C92"/>
    <w:rPr>
      <w:rFonts w:ascii="Arial" w:eastAsiaTheme="majorEastAsia" w:hAnsi="Arial" w:cstheme="majorBidi"/>
      <w:color w:val="17365D" w:themeColor="text2" w:themeShade="BF"/>
      <w:spacing w:val="5"/>
      <w:kern w:val="28"/>
      <w:sz w:val="20"/>
      <w:szCs w:val="52"/>
    </w:rPr>
  </w:style>
  <w:style w:type="paragraph" w:styleId="ListParagraph">
    <w:name w:val="List Paragraph"/>
    <w:basedOn w:val="Normal"/>
    <w:uiPriority w:val="34"/>
    <w:rsid w:val="009D3CA5"/>
    <w:pPr>
      <w:ind w:left="720"/>
      <w:contextualSpacing/>
    </w:pPr>
  </w:style>
  <w:style w:type="character" w:customStyle="1" w:styleId="Heading3Char">
    <w:name w:val="Heading 3 Char"/>
    <w:basedOn w:val="DefaultParagraphFont"/>
    <w:link w:val="Heading3"/>
    <w:uiPriority w:val="9"/>
    <w:rsid w:val="005625E7"/>
    <w:rPr>
      <w:b/>
      <w:color w:val="003F70"/>
      <w:sz w:val="24"/>
    </w:rPr>
  </w:style>
  <w:style w:type="paragraph" w:styleId="Caption">
    <w:name w:val="caption"/>
    <w:basedOn w:val="Normal"/>
    <w:next w:val="Normal"/>
    <w:uiPriority w:val="35"/>
    <w:semiHidden/>
    <w:unhideWhenUsed/>
    <w:qFormat/>
    <w:rsid w:val="00E042F7"/>
    <w:pPr>
      <w:spacing w:line="240" w:lineRule="auto"/>
    </w:pPr>
    <w:rPr>
      <w:b/>
      <w:bCs/>
      <w:color w:val="4F81BD" w:themeColor="accent1"/>
      <w:sz w:val="18"/>
      <w:szCs w:val="18"/>
    </w:rPr>
  </w:style>
  <w:style w:type="paragraph" w:styleId="Subtitle">
    <w:name w:val="Subtitle"/>
    <w:basedOn w:val="Normal"/>
    <w:next w:val="Normal"/>
    <w:link w:val="SubtitleChar"/>
    <w:autoRedefine/>
    <w:uiPriority w:val="11"/>
    <w:qFormat/>
    <w:rsid w:val="00E042F7"/>
    <w:pPr>
      <w:numPr>
        <w:ilvl w:val="1"/>
      </w:numPr>
      <w:spacing w:line="240" w:lineRule="auto"/>
      <w:jc w:val="center"/>
    </w:pPr>
    <w:rPr>
      <w:rFonts w:eastAsiaTheme="majorEastAsia" w:cstheme="majorBidi"/>
      <w:b/>
      <w:iCs/>
      <w:spacing w:val="15"/>
      <w:szCs w:val="24"/>
    </w:rPr>
  </w:style>
  <w:style w:type="character" w:customStyle="1" w:styleId="SubtitleChar">
    <w:name w:val="Subtitle Char"/>
    <w:basedOn w:val="DefaultParagraphFont"/>
    <w:link w:val="Subtitle"/>
    <w:uiPriority w:val="11"/>
    <w:rsid w:val="00E042F7"/>
    <w:rPr>
      <w:rFonts w:eastAsiaTheme="majorEastAsia" w:cstheme="majorBidi"/>
      <w:b/>
      <w:iCs/>
      <w:spacing w:val="15"/>
      <w:sz w:val="20"/>
      <w:szCs w:val="24"/>
    </w:rPr>
  </w:style>
  <w:style w:type="character" w:styleId="Emphasis">
    <w:name w:val="Emphasis"/>
    <w:aliases w:val="Footer Text"/>
    <w:uiPriority w:val="20"/>
    <w:qFormat/>
    <w:rsid w:val="00E042F7"/>
    <w:rPr>
      <w:rFonts w:asciiTheme="minorHAnsi" w:hAnsiTheme="minorHAnsi"/>
      <w:iCs/>
      <w:color w:val="003F70"/>
      <w:sz w:val="16"/>
    </w:rPr>
  </w:style>
  <w:style w:type="character" w:customStyle="1" w:styleId="NoSpacingChar">
    <w:name w:val="No Spacing Char"/>
    <w:aliases w:val="Title Page Char"/>
    <w:basedOn w:val="DefaultParagraphFont"/>
    <w:link w:val="NoSpacing"/>
    <w:uiPriority w:val="1"/>
    <w:rsid w:val="00E042F7"/>
    <w:rPr>
      <w:rFonts w:ascii="Calibri" w:eastAsiaTheme="majorEastAsia" w:hAnsi="Calibri" w:cstheme="majorBidi"/>
      <w:b/>
      <w:i/>
      <w:color w:val="FFFFFF" w:themeColor="background1"/>
      <w:sz w:val="72"/>
      <w:szCs w:val="72"/>
    </w:rPr>
  </w:style>
  <w:style w:type="paragraph" w:styleId="Quote">
    <w:name w:val="Quote"/>
    <w:basedOn w:val="Normal"/>
    <w:next w:val="Normal"/>
    <w:link w:val="QuoteChar"/>
    <w:uiPriority w:val="29"/>
    <w:qFormat/>
    <w:rsid w:val="00E042F7"/>
    <w:rPr>
      <w:i/>
      <w:iCs/>
      <w:color w:val="000000" w:themeColor="text1"/>
    </w:rPr>
  </w:style>
  <w:style w:type="character" w:customStyle="1" w:styleId="QuoteChar">
    <w:name w:val="Quote Char"/>
    <w:basedOn w:val="DefaultParagraphFont"/>
    <w:link w:val="Quote"/>
    <w:uiPriority w:val="29"/>
    <w:rsid w:val="00E042F7"/>
    <w:rPr>
      <w:i/>
      <w:iCs/>
      <w:color w:val="000000" w:themeColor="text1"/>
      <w:sz w:val="20"/>
    </w:rPr>
  </w:style>
  <w:style w:type="character" w:styleId="SubtleEmphasis">
    <w:name w:val="Subtle Emphasis"/>
    <w:aliases w:val="Header Text"/>
    <w:uiPriority w:val="19"/>
    <w:qFormat/>
    <w:rsid w:val="00E042F7"/>
    <w:rPr>
      <w:rFonts w:asciiTheme="minorHAnsi" w:hAnsiTheme="minorHAnsi"/>
      <w:b/>
      <w:i/>
      <w:iCs/>
      <w:color w:val="003F70"/>
      <w:sz w:val="24"/>
    </w:rPr>
  </w:style>
  <w:style w:type="character" w:customStyle="1" w:styleId="Heading6Char">
    <w:name w:val="Heading 6 Char"/>
    <w:basedOn w:val="DefaultParagraphFont"/>
    <w:link w:val="Heading6"/>
    <w:uiPriority w:val="9"/>
    <w:semiHidden/>
    <w:rsid w:val="00E042F7"/>
    <w:rPr>
      <w:rFonts w:asciiTheme="majorHAnsi" w:eastAsiaTheme="majorEastAsia" w:hAnsiTheme="majorHAnsi" w:cstheme="majorBidi"/>
      <w:i/>
      <w:iCs/>
      <w:color w:val="243F60" w:themeColor="accent1" w:themeShade="7F"/>
      <w:sz w:val="20"/>
    </w:rPr>
  </w:style>
  <w:style w:type="paragraph" w:styleId="TOCHeading">
    <w:name w:val="TOC Heading"/>
    <w:basedOn w:val="Heading1"/>
    <w:next w:val="Normal"/>
    <w:uiPriority w:val="39"/>
    <w:semiHidden/>
    <w:unhideWhenUsed/>
    <w:qFormat/>
    <w:rsid w:val="00E042F7"/>
    <w:pPr>
      <w:numPr>
        <w:numId w:val="0"/>
      </w:numPr>
      <w:outlineLvl w:val="9"/>
    </w:pPr>
    <w:rPr>
      <w:rFonts w:asciiTheme="majorHAnsi" w:hAnsiTheme="majorHAnsi"/>
      <w:color w:val="345A8A" w:themeColor="accent1" w:themeShade="B5"/>
      <w:sz w:val="32"/>
      <w:szCs w:val="32"/>
    </w:rPr>
  </w:style>
  <w:style w:type="table" w:styleId="TableGrid">
    <w:name w:val="Table Grid"/>
    <w:basedOn w:val="TableNormal"/>
    <w:uiPriority w:val="59"/>
    <w:rsid w:val="00740F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796432"/>
    <w:rPr>
      <w:color w:val="0000FF"/>
      <w:u w:val="single"/>
    </w:rPr>
  </w:style>
  <w:style w:type="paragraph" w:customStyle="1" w:styleId="Default">
    <w:name w:val="Default"/>
    <w:rsid w:val="00265FB6"/>
    <w:pPr>
      <w:autoSpaceDE w:val="0"/>
      <w:autoSpaceDN w:val="0"/>
      <w:adjustRightInd w:val="0"/>
      <w:spacing w:after="0" w:line="240" w:lineRule="auto"/>
    </w:pPr>
    <w:rPr>
      <w:rFonts w:ascii="Times New Roman" w:hAnsi="Times New Roman" w:cs="Times New Roman"/>
      <w:color w:val="000000"/>
      <w:sz w:val="24"/>
      <w:szCs w:val="24"/>
      <w:lang w:val="fr-FR"/>
    </w:rPr>
  </w:style>
  <w:style w:type="paragraph" w:styleId="FootnoteText">
    <w:name w:val="footnote text"/>
    <w:basedOn w:val="Normal"/>
    <w:link w:val="FootnoteTextChar"/>
    <w:uiPriority w:val="99"/>
    <w:semiHidden/>
    <w:unhideWhenUsed/>
    <w:rsid w:val="007F0830"/>
    <w:pPr>
      <w:spacing w:after="0" w:line="240" w:lineRule="auto"/>
    </w:pPr>
    <w:rPr>
      <w:szCs w:val="20"/>
    </w:rPr>
  </w:style>
  <w:style w:type="character" w:customStyle="1" w:styleId="FootnoteTextChar">
    <w:name w:val="Footnote Text Char"/>
    <w:basedOn w:val="DefaultParagraphFont"/>
    <w:link w:val="FootnoteText"/>
    <w:uiPriority w:val="99"/>
    <w:semiHidden/>
    <w:rsid w:val="007F0830"/>
    <w:rPr>
      <w:sz w:val="20"/>
      <w:szCs w:val="20"/>
    </w:rPr>
  </w:style>
  <w:style w:type="character" w:styleId="FootnoteReference">
    <w:name w:val="footnote reference"/>
    <w:basedOn w:val="DefaultParagraphFont"/>
    <w:uiPriority w:val="99"/>
    <w:semiHidden/>
    <w:unhideWhenUsed/>
    <w:rsid w:val="007F08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operations@bisfed.com" TargetMode="External"/><Relationship Id="rId12" Type="http://schemas.openxmlformats.org/officeDocument/2006/relationships/hyperlink" Target="mailto:admin@bisfed.com" TargetMode="External"/><Relationship Id="rId13" Type="http://schemas.openxmlformats.org/officeDocument/2006/relationships/hyperlink" Target="mailto:operations@bisfed.com"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bisfed.com/wp-content/uploads/2016/07/Competition-System-Formatted_FINAL.pdf" TargetMode="External"/><Relationship Id="rId10" Type="http://schemas.openxmlformats.org/officeDocument/2006/relationships/hyperlink" Target="mailto:admin@bisfe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28E77-E33E-834C-8553-88D5ABEAC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1387</Words>
  <Characters>7910</Characters>
  <Application>Microsoft Macintosh Word</Application>
  <DocSecurity>0</DocSecurity>
  <Lines>65</Lines>
  <Paragraphs>18</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Hewlett-Packard</Company>
  <LinksUpToDate>false</LinksUpToDate>
  <CharactersWithSpaces>9279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Hadfield</dc:creator>
  <cp:lastModifiedBy>Jonny Turner</cp:lastModifiedBy>
  <cp:revision>5</cp:revision>
  <cp:lastPrinted>2013-01-18T16:30:00Z</cp:lastPrinted>
  <dcterms:created xsi:type="dcterms:W3CDTF">2016-11-24T01:53:00Z</dcterms:created>
  <dcterms:modified xsi:type="dcterms:W3CDTF">2016-11-25T10:57:00Z</dcterms:modified>
</cp:coreProperties>
</file>